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/>
          <w:b/>
          <w:bCs/>
          <w:i w:val="0"/>
          <w:iCs w:val="0"/>
          <w:caps w:val="0"/>
          <w:color w:val="030303"/>
          <w:spacing w:val="0"/>
          <w:sz w:val="36"/>
          <w:szCs w:val="36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6"/>
          <w:szCs w:val="36"/>
          <w:shd w:val="clear" w:fill="FFFFFF"/>
          <w:lang w:val="en-US" w:eastAsia="zh-CN"/>
        </w:rPr>
        <w:t>宁国凤栖云山项目供电外线备供电源施工合同设备、电缆</w:t>
      </w: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6"/>
          <w:szCs w:val="36"/>
          <w:shd w:val="clear" w:fill="FFFFFF"/>
        </w:rPr>
        <w:t xml:space="preserve"> 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sz w:val="36"/>
          <w:szCs w:val="36"/>
        </w:rPr>
      </w:pPr>
      <w:r>
        <w:rPr>
          <w:b/>
          <w:bCs/>
          <w:i w:val="0"/>
          <w:iCs w:val="0"/>
          <w:caps w:val="0"/>
          <w:color w:val="030303"/>
          <w:spacing w:val="0"/>
          <w:sz w:val="36"/>
          <w:szCs w:val="36"/>
          <w:shd w:val="clear" w:fill="FFFFFF"/>
        </w:rPr>
        <w:t>采购招标公告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宁国市永电智创城产业园有限公司10kV配电工程设备、电缆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物资采购进行公开招标，欢迎国内合格的供应商前来投标。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、工程名称：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宁国凤栖云山项目供电外线备供电源施工合同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项目编号：YX-22-233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1、包1：成套设备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W w:w="789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6"/>
        <w:gridCol w:w="3507"/>
        <w:gridCol w:w="1184"/>
        <w:gridCol w:w="178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设备名称、规格、型号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计量单位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高压分线箱（一进四出一PT） 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座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直流屏(柜) 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蓄电池屏100Ah 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高压进线柜GI-1、GII-1 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高压压变柜GI-2、GII-2 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高压出线柜GI-3~GI-6，GII-3~GII-5 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高压母联柜GI-7 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高压进线柜GIII-1 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高压出线柜GIII-2~GIII-7 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DTU装置 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高压联络柜GII-6 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交货时间：2022年7月5日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2、包2：电力电缆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3.1 采购内容（见下表）：</w:t>
      </w:r>
    </w:p>
    <w:tbl>
      <w:tblPr>
        <w:tblStyle w:val="5"/>
        <w:tblW w:w="1054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445"/>
        <w:gridCol w:w="2970"/>
        <w:gridCol w:w="1080"/>
        <w:gridCol w:w="1080"/>
        <w:gridCol w:w="18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10kV铜芯电缆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YJV22-10kV-3*300mm2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1290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国标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3.2 交货时间：2022年7月8日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4、在宁国市永祥电力工程技术有限公司网站（http://www.ngyxdl.com）完成注册并报名。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3、相关资质证书。  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六、评标原则：资质合格、质量可靠、合理低价中标；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日10: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因疫情管控采用不见面开标方式，报价文件邮寄宁国市永祥电力工程技术有限公司材料部，联系人：陈先生，联系号码：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13805625408。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日10: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lmMzY0OTM0NjdlMmM5Y2ZlMGE0OGFlMmQ2OTMyOGIifQ=="/>
  </w:docVars>
  <w:rsids>
    <w:rsidRoot w:val="00000000"/>
    <w:rsid w:val="1132256D"/>
    <w:rsid w:val="15353F92"/>
    <w:rsid w:val="1887651D"/>
    <w:rsid w:val="569864A3"/>
    <w:rsid w:val="5EDF14EB"/>
    <w:rsid w:val="5FC86590"/>
    <w:rsid w:val="71084F24"/>
    <w:rsid w:val="7680073A"/>
    <w:rsid w:val="78B0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正文_2_0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736</Words>
  <Characters>955</Characters>
  <Lines>0</Lines>
  <Paragraphs>0</Paragraphs>
  <TotalTime>4</TotalTime>
  <ScaleCrop>false</ScaleCrop>
  <LinksUpToDate>false</LinksUpToDate>
  <CharactersWithSpaces>985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♥wenwen</cp:lastModifiedBy>
  <dcterms:modified xsi:type="dcterms:W3CDTF">2022-06-23T00:03:55Z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E5EE3C5C46A8435F938CEA9FC06F081D</vt:lpwstr>
  </property>
</Properties>
</file>