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>安徽源光产业园开发有限公司新装5000kVA配电工程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eastAsia="zh-CN"/>
        </w:rPr>
        <w:t>物资</w:t>
      </w: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采购招标公告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安徽源光产业园开发有限公司新装5000kVA配电工程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物资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安徽源光产业园开发有限公司新装5000kVA配电工程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号：Y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X-23-138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黑体" w:hAnsi="黑体" w:eastAsia="黑体" w:cs="黑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1、包1：高压铜芯电缆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5"/>
        <w:tblW w:w="9724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1680"/>
        <w:gridCol w:w="2430"/>
        <w:gridCol w:w="1245"/>
        <w:gridCol w:w="1245"/>
        <w:gridCol w:w="244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高压铜芯电缆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YJV22-8.7/15kV-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3*400mm</w:t>
            </w: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superscript"/>
                <w:lang w:val="en-US" w:eastAsia="zh-CN" w:bidi="ar"/>
              </w:rPr>
              <w:t>2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</w:t>
            </w:r>
          </w:p>
        </w:tc>
        <w:tc>
          <w:tcPr>
            <w:tcW w:w="244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以现场实际数量为准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高压铜芯电缆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YJV22-8.7/15kV-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3*70mm</w:t>
            </w: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superscript"/>
                <w:lang w:val="en-US" w:eastAsia="zh-CN" w:bidi="ar"/>
              </w:rPr>
              <w:t>2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1221</w:t>
            </w:r>
          </w:p>
        </w:tc>
        <w:tc>
          <w:tcPr>
            <w:tcW w:w="244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1.2 交货时间：2023年6月10日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2、包2：</w:t>
      </w:r>
      <w: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环网柜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2.1 采购内容（见下表）：</w:t>
      </w:r>
    </w:p>
    <w:tbl>
      <w:tblPr>
        <w:tblStyle w:val="5"/>
        <w:tblW w:w="9724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1680"/>
        <w:gridCol w:w="2430"/>
        <w:gridCol w:w="1245"/>
        <w:gridCol w:w="1245"/>
        <w:gridCol w:w="244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环网柜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</w:t>
            </w:r>
            <w:r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进</w:t>
            </w: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</w:t>
            </w:r>
            <w:r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环网柜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</w:t>
            </w:r>
            <w:r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进</w:t>
            </w: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</w:t>
            </w:r>
            <w:r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2.2 交货时间：2023年6月10日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3、包3：</w:t>
      </w:r>
      <w: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箱变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3.1 采购内容（见下表）：</w:t>
      </w:r>
    </w:p>
    <w:tbl>
      <w:tblPr>
        <w:tblStyle w:val="5"/>
        <w:tblW w:w="9724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1680"/>
        <w:gridCol w:w="2663"/>
        <w:gridCol w:w="1012"/>
        <w:gridCol w:w="1245"/>
        <w:gridCol w:w="244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1#欧式变压器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1250</w:t>
            </w: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</w:t>
            </w:r>
            <w:r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VA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44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技术参数：低压出线侧需配600/5A 0.2S互感器及三相智能电表（具备远程采集功能），箱变内配1.5p空调1台。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2#欧式变压器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1250</w:t>
            </w: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</w:t>
            </w:r>
            <w:r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VA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4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3#欧式变压器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1250</w:t>
            </w: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</w:t>
            </w:r>
            <w:r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VA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4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4#欧式变压器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1250</w:t>
            </w: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</w:t>
            </w:r>
            <w:r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VA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44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3.2 交货时间：2023年6月10日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3、相关资质证书。     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六、评标原则：资质合格、质量可靠、合理低价中标；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29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不见面开标方式，报价文件邮寄宁国市永祥电力工程技术有限公司材料部，联系人：程先生，联系号码：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  <w:bookmarkStart w:id="0" w:name="_GoBack"/>
      <w:bookmarkEnd w:id="0"/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29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宁国市永祥电力工程技术有限公司二楼会议室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5个工作日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2、封装要求：密封报价、封套上注明工程名称、包号、报价单位。</w:t>
      </w: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lmMzY0OTM0NjdlMmM5Y2ZlMGE0OGFlMmQ2OTMyOGIifQ=="/>
  </w:docVars>
  <w:rsids>
    <w:rsidRoot w:val="00000000"/>
    <w:rsid w:val="01FF0067"/>
    <w:rsid w:val="04A03468"/>
    <w:rsid w:val="073B3E22"/>
    <w:rsid w:val="09CC1067"/>
    <w:rsid w:val="1132256D"/>
    <w:rsid w:val="13CC585E"/>
    <w:rsid w:val="148144E5"/>
    <w:rsid w:val="15353F92"/>
    <w:rsid w:val="1887651D"/>
    <w:rsid w:val="1C4E77C9"/>
    <w:rsid w:val="246E70EA"/>
    <w:rsid w:val="2A7864E6"/>
    <w:rsid w:val="2BA1664E"/>
    <w:rsid w:val="2BF3492A"/>
    <w:rsid w:val="2E81758A"/>
    <w:rsid w:val="2FB43990"/>
    <w:rsid w:val="35006613"/>
    <w:rsid w:val="35DB4DAD"/>
    <w:rsid w:val="38632E63"/>
    <w:rsid w:val="38837BD6"/>
    <w:rsid w:val="3A6A5A19"/>
    <w:rsid w:val="3DC14895"/>
    <w:rsid w:val="42A70AE7"/>
    <w:rsid w:val="4690117F"/>
    <w:rsid w:val="4A541873"/>
    <w:rsid w:val="4AFD531A"/>
    <w:rsid w:val="4B3F0250"/>
    <w:rsid w:val="4BFC24EE"/>
    <w:rsid w:val="4C4332C5"/>
    <w:rsid w:val="4DFA3302"/>
    <w:rsid w:val="4E0F6509"/>
    <w:rsid w:val="4EC11DD8"/>
    <w:rsid w:val="51E41A5B"/>
    <w:rsid w:val="553255F1"/>
    <w:rsid w:val="5583158B"/>
    <w:rsid w:val="569864A3"/>
    <w:rsid w:val="56C046D5"/>
    <w:rsid w:val="57BA5F6E"/>
    <w:rsid w:val="57E92C63"/>
    <w:rsid w:val="59390302"/>
    <w:rsid w:val="5EDF14EB"/>
    <w:rsid w:val="5FC86590"/>
    <w:rsid w:val="66AC1B17"/>
    <w:rsid w:val="67DE600F"/>
    <w:rsid w:val="69766A93"/>
    <w:rsid w:val="6BEC5A60"/>
    <w:rsid w:val="6F6650DA"/>
    <w:rsid w:val="70114BFF"/>
    <w:rsid w:val="71084F24"/>
    <w:rsid w:val="7386522E"/>
    <w:rsid w:val="774D706D"/>
    <w:rsid w:val="78B00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748</Words>
  <Characters>950</Characters>
  <Lines>0</Lines>
  <Paragraphs>0</Paragraphs>
  <TotalTime>3</TotalTime>
  <ScaleCrop>false</ScaleCrop>
  <LinksUpToDate>false</LinksUpToDate>
  <CharactersWithSpaces>975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♥wenwen</cp:lastModifiedBy>
  <dcterms:modified xsi:type="dcterms:W3CDTF">2023-05-22T08:53:03Z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E5EE3C5C46A8435F938CEA9FC06F081D</vt:lpwstr>
  </property>
</Properties>
</file>