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ECBBF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</w:pP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val="en-US" w:eastAsia="zh-CN"/>
        </w:rPr>
        <w:t xml:space="preserve"> 宁国佳格汽车零部件有限公司0.64MW光伏发电项目</w:t>
      </w: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eastAsia="zh-CN"/>
        </w:rPr>
        <w:t>物资</w:t>
      </w: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采购</w:t>
      </w:r>
    </w:p>
    <w:p w14:paraId="6B4CC48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招标公告</w:t>
      </w:r>
    </w:p>
    <w:p w14:paraId="78DBED90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根据相关法律法规等有关规定，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就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宁国佳格汽车零部件有限公司0.64MW光伏发电项目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物资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采购进行公开招标，欢迎国内合格的供应商前来投标。</w:t>
      </w:r>
    </w:p>
    <w:p w14:paraId="21FD3E1D"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工程名称：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宁国佳格汽车零部件有限公司0.64MW光伏发电项目</w:t>
      </w:r>
    </w:p>
    <w:p w14:paraId="49F0E45E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leftChars="0" w:right="390" w:rightChars="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二、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项目编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号：YX-GF-135</w:t>
      </w:r>
    </w:p>
    <w:p w14:paraId="674A681B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三、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招标项目概况：</w:t>
      </w:r>
    </w:p>
    <w:p w14:paraId="503C465A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黑体" w:hAnsi="黑体" w:eastAsia="微软雅黑" w:cs="黑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1、包1：光伏组件</w:t>
      </w:r>
    </w:p>
    <w:p w14:paraId="1AE09291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1.1 采购内容（见下表）：</w:t>
      </w:r>
    </w:p>
    <w:tbl>
      <w:tblPr>
        <w:tblStyle w:val="5"/>
        <w:tblW w:w="5037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7"/>
        <w:gridCol w:w="1912"/>
        <w:gridCol w:w="2263"/>
        <w:gridCol w:w="950"/>
        <w:gridCol w:w="1362"/>
        <w:gridCol w:w="2713"/>
      </w:tblGrid>
      <w:tr w14:paraId="0414DF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BC7A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963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9D57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1139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9B0C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规格型号(自行选定)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BFE6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686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2F3C2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预估数量</w:t>
            </w:r>
          </w:p>
        </w:tc>
        <w:tc>
          <w:tcPr>
            <w:tcW w:w="1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4D21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 w14:paraId="10B4F5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1FCFA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47A08D9">
            <w:pPr>
              <w:spacing w:line="480" w:lineRule="auto"/>
              <w:jc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光伏组件</w:t>
            </w:r>
          </w:p>
        </w:tc>
        <w:tc>
          <w:tcPr>
            <w:tcW w:w="11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9430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560~595W</w:t>
            </w:r>
          </w:p>
        </w:tc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 w14:paraId="3E2A43E1">
            <w:pPr>
              <w:spacing w:line="480" w:lineRule="auto"/>
              <w:jc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W</w:t>
            </w:r>
          </w:p>
        </w:tc>
        <w:tc>
          <w:tcPr>
            <w:tcW w:w="6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D5E6A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650000</w:t>
            </w:r>
          </w:p>
        </w:tc>
        <w:tc>
          <w:tcPr>
            <w:tcW w:w="1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71D43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注明品牌，以实际需求为准</w:t>
            </w:r>
          </w:p>
        </w:tc>
      </w:tr>
    </w:tbl>
    <w:p w14:paraId="76F4D901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210" w:firstLineChars="1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1.2 交货时间：根据甲方需求时间</w:t>
      </w:r>
    </w:p>
    <w:p w14:paraId="1E09411B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210" w:firstLineChars="1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投标报价表中需注明光伏组件块数及每块组件单价。</w:t>
      </w:r>
    </w:p>
    <w:p w14:paraId="11024DF4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四、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供应商资格条件：</w:t>
      </w:r>
    </w:p>
    <w:p w14:paraId="51FB93EC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1、在中华人民共和国注册，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具有独立承担民事责任的能力；</w:t>
      </w:r>
    </w:p>
    <w:p w14:paraId="717FA48C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2、具有良好的商业信誉和健全的财务制度；</w:t>
      </w:r>
    </w:p>
    <w:p w14:paraId="0030EFE0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3、此前三年在经营活动中无违法记录。</w:t>
      </w:r>
    </w:p>
    <w:p w14:paraId="7A4793B2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五、报价文件内容：</w:t>
      </w:r>
    </w:p>
    <w:p w14:paraId="48E4E67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1、投标报价表；</w:t>
      </w:r>
    </w:p>
    <w:p w14:paraId="54E4DD76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2、公司营业执照；</w:t>
      </w:r>
    </w:p>
    <w:p w14:paraId="30A4925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3、相关资质证书；</w:t>
      </w:r>
    </w:p>
    <w:p w14:paraId="1F0FB478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 xml:space="preserve">4、经销商需提供授权证明。    </w:t>
      </w:r>
    </w:p>
    <w:p w14:paraId="580F1AC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六、评标原则：</w:t>
      </w:r>
    </w:p>
    <w:p w14:paraId="56727FA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1、综合实力；</w:t>
      </w:r>
    </w:p>
    <w:p w14:paraId="62996511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2、资质合格；</w:t>
      </w:r>
    </w:p>
    <w:p w14:paraId="715B584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3、质量可靠；</w:t>
      </w:r>
    </w:p>
    <w:p w14:paraId="0C38786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840" w:leftChars="200" w:right="390" w:hanging="420" w:hangingChars="2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采用综合评分法：总分100分，其中报价80分，企业履约评价10分，企业综合实力10分；总得分最高中标（详细见评分办法）。</w:t>
      </w:r>
    </w:p>
    <w:p w14:paraId="0D276F2C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报价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截止时间：202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9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 w14:paraId="07C6E03D"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投标地址：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不见面开标方式，报价文件邮寄宁国市永祥电力工程技术有限公司材料部，联系人：程先生，联系号码：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15345639105。</w:t>
      </w:r>
    </w:p>
    <w:p w14:paraId="66D7FE1B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九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开标时间：202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9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 w14:paraId="3C40B791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十. 开标地址：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科创服务中心大楼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宁国市永祥电力工程技术有限公司七楼会议室</w:t>
      </w:r>
    </w:p>
    <w:p w14:paraId="44C8B8D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十一.投标保证金：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无</w:t>
      </w:r>
    </w:p>
    <w:p w14:paraId="75367E07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sz w:val="21"/>
          <w:szCs w:val="21"/>
          <w:lang w:val="en-US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十二. 公告期限：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7个工作日</w:t>
      </w:r>
    </w:p>
    <w:p w14:paraId="017F8E1B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十三.其他事项：</w:t>
      </w:r>
    </w:p>
    <w:p w14:paraId="53593317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225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采购单位：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</w:p>
    <w:p w14:paraId="703EFC8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地址：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安徽省宁国市经济技术开发区宁阳西路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45号。</w:t>
      </w:r>
    </w:p>
    <w:p w14:paraId="08118A8E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联系人：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程先生</w:t>
      </w:r>
    </w:p>
    <w:p w14:paraId="7320454E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联系电话：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</w:t>
      </w:r>
    </w:p>
    <w:p w14:paraId="3C68771B"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     2、封装要求：密封报价、封套上注明工程名称、包号、报价单位。</w:t>
      </w:r>
    </w:p>
    <w:p w14:paraId="1A76669E"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 w14:paraId="1C1BCAED"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bookmarkStart w:id="0" w:name="_GoBack"/>
      <w:bookmarkEnd w:id="0"/>
    </w:p>
    <w:p w14:paraId="7234B8C6"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  <w:t>评分办法</w:t>
      </w:r>
    </w:p>
    <w:p w14:paraId="0614645A"/>
    <w:tbl>
      <w:tblPr>
        <w:tblStyle w:val="9"/>
        <w:tblW w:w="950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2"/>
        <w:gridCol w:w="1854"/>
        <w:gridCol w:w="6734"/>
      </w:tblGrid>
      <w:tr w14:paraId="7DE256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912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 w14:paraId="12D7EB3F">
            <w:pPr>
              <w:spacing w:before="144" w:line="220" w:lineRule="auto"/>
              <w:ind w:left="204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185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 w14:paraId="2FC1D54E">
            <w:pPr>
              <w:spacing w:before="144" w:line="220" w:lineRule="auto"/>
              <w:ind w:left="122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审因素</w:t>
            </w:r>
          </w:p>
        </w:tc>
        <w:tc>
          <w:tcPr>
            <w:tcW w:w="673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 w14:paraId="6B01153D">
            <w:pPr>
              <w:spacing w:before="145" w:line="220" w:lineRule="auto"/>
              <w:ind w:left="2858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审标准</w:t>
            </w:r>
          </w:p>
        </w:tc>
      </w:tr>
      <w:tr w14:paraId="475036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8B48C1B">
            <w:pPr>
              <w:spacing w:line="268" w:lineRule="auto"/>
              <w:jc w:val="center"/>
              <w:rPr>
                <w:rFonts w:ascii="Arial"/>
                <w:sz w:val="21"/>
                <w:szCs w:val="21"/>
              </w:rPr>
            </w:pPr>
          </w:p>
          <w:p w14:paraId="4928CA2F">
            <w:pPr>
              <w:spacing w:before="64" w:line="179" w:lineRule="auto"/>
              <w:ind w:firstLine="416" w:firstLineChars="200"/>
              <w:jc w:val="both"/>
              <w:rPr>
                <w:rFonts w:hint="eastAsia" w:ascii="Calibri" w:hAnsi="Calibri" w:eastAsia="宋体" w:cs="Calibri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1468C60"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分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值构成</w:t>
            </w:r>
          </w:p>
          <w:p w14:paraId="28BF4185"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4"/>
                <w:sz w:val="21"/>
                <w:szCs w:val="21"/>
              </w:rPr>
              <w:t>(</w:t>
            </w:r>
            <w:r>
              <w:rPr>
                <w:rFonts w:ascii="Calibri" w:hAnsi="Calibri" w:eastAsia="Calibri" w:cs="Calibri"/>
                <w:spacing w:val="12"/>
                <w:sz w:val="21"/>
                <w:szCs w:val="21"/>
              </w:rPr>
              <w:t>100</w:t>
            </w: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分)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17AC354F"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spacing w:val="-14"/>
                <w:sz w:val="21"/>
                <w:szCs w:val="21"/>
              </w:rPr>
            </w:pPr>
          </w:p>
          <w:p w14:paraId="2DDAA6E7"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4"/>
                <w:sz w:val="21"/>
                <w:szCs w:val="21"/>
              </w:rPr>
              <w:t>投</w:t>
            </w:r>
            <w:r>
              <w:rPr>
                <w:rFonts w:ascii="宋体" w:hAnsi="宋体" w:eastAsia="宋体" w:cs="宋体"/>
                <w:spacing w:val="-9"/>
                <w:sz w:val="21"/>
                <w:szCs w:val="21"/>
              </w:rPr>
              <w:t>标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报价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：              </w:t>
            </w:r>
            <w:r>
              <w:rPr>
                <w:rFonts w:hint="eastAsia" w:ascii="宋体" w:hAnsi="宋体" w:eastAsia="宋体" w:cs="宋体"/>
                <w:color w:val="000000"/>
                <w:spacing w:val="-7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 分；</w:t>
            </w:r>
          </w:p>
          <w:p w14:paraId="043494CE">
            <w:pPr>
              <w:spacing w:before="112" w:line="217" w:lineRule="auto"/>
              <w:ind w:firstLine="712" w:firstLineChars="4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6"/>
                <w:sz w:val="21"/>
                <w:szCs w:val="21"/>
                <w:lang w:eastAsia="zh-CN"/>
              </w:rPr>
              <w:t>企业履约等级</w:t>
            </w:r>
            <w:r>
              <w:rPr>
                <w:rFonts w:ascii="宋体" w:hAnsi="宋体" w:eastAsia="宋体" w:cs="宋体"/>
                <w:color w:val="000000"/>
                <w:spacing w:val="-8"/>
                <w:sz w:val="21"/>
                <w:szCs w:val="21"/>
              </w:rPr>
              <w:t xml:space="preserve">：         </w:t>
            </w:r>
            <w:r>
              <w:rPr>
                <w:rFonts w:hint="eastAsia" w:ascii="宋体" w:hAnsi="宋体" w:eastAsia="宋体" w:cs="宋体"/>
                <w:color w:val="000000"/>
                <w:spacing w:val="-8"/>
                <w:sz w:val="21"/>
                <w:szCs w:val="21"/>
                <w:lang w:val="en-US" w:eastAsia="zh-CN"/>
              </w:rPr>
              <w:t xml:space="preserve">  10</w:t>
            </w:r>
            <w:r>
              <w:rPr>
                <w:rFonts w:ascii="宋体" w:hAnsi="宋体" w:eastAsia="宋体" w:cs="宋体"/>
                <w:spacing w:val="-8"/>
                <w:sz w:val="21"/>
                <w:szCs w:val="21"/>
              </w:rPr>
              <w:t>分；</w:t>
            </w:r>
          </w:p>
          <w:p w14:paraId="4BCD36E7">
            <w:pPr>
              <w:spacing w:before="113" w:line="220" w:lineRule="auto"/>
              <w:ind w:firstLine="728" w:firstLineChars="40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 xml:space="preserve">：          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val="en-US" w:eastAsia="zh-CN"/>
              </w:rPr>
              <w:t>10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分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eastAsia="zh-CN"/>
              </w:rPr>
              <w:t>。</w:t>
            </w:r>
          </w:p>
          <w:p w14:paraId="37C0C083">
            <w:pPr>
              <w:spacing w:before="110" w:line="217" w:lineRule="auto"/>
              <w:ind w:left="442" w:firstLine="210" w:firstLineChars="1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</w:tr>
      <w:tr w14:paraId="4E6B861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4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12F3167">
            <w:pPr>
              <w:spacing w:before="64" w:line="179" w:lineRule="auto"/>
              <w:jc w:val="center"/>
              <w:rPr>
                <w:rFonts w:hint="default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ascii="Calibri" w:hAnsi="Calibri" w:eastAsia="Calibri" w:cs="Calibri"/>
                <w:spacing w:val="-1"/>
                <w:sz w:val="21"/>
                <w:szCs w:val="21"/>
              </w:rPr>
              <w:t>2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073CFC4">
            <w:pPr>
              <w:spacing w:before="68" w:line="218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投标报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价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80分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38FCD78B">
            <w:pPr>
              <w:spacing w:before="22" w:line="217" w:lineRule="auto"/>
              <w:jc w:val="center"/>
              <w:rPr>
                <w:rFonts w:ascii="宋体" w:hAnsi="宋体" w:eastAsia="宋体" w:cs="宋体"/>
                <w:spacing w:val="-1"/>
                <w:sz w:val="21"/>
                <w:szCs w:val="21"/>
              </w:rPr>
            </w:pPr>
          </w:p>
          <w:p w14:paraId="0082BA95">
            <w:pPr>
              <w:spacing w:before="22" w:line="217" w:lineRule="auto"/>
              <w:ind w:firstLine="208" w:firstLineChars="10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投标报价等于评标基准值的得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 分，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 xml:space="preserve">每高于评标基准值 1%的扣 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val="en-US" w:eastAsia="zh-CN"/>
              </w:rPr>
              <w:t>0.5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分。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投标报价分值=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- [| (投标报价-评标基准值)|/评标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基准值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*100]*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0.5</w:t>
            </w:r>
          </w:p>
        </w:tc>
      </w:tr>
      <w:tr w14:paraId="5AB3499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B6E3E0E"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B4B486B">
            <w:pPr>
              <w:spacing w:before="68" w:line="220" w:lineRule="auto"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企业履约等级（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4F98E52F">
            <w:pPr>
              <w:spacing w:before="112" w:line="217" w:lineRule="auto"/>
              <w:jc w:val="center"/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</w:pPr>
          </w:p>
          <w:p w14:paraId="28118241">
            <w:pPr>
              <w:spacing w:before="112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在永祥电力公司签约项目中合同履约优秀的得8-10，良好的得4-7分，一般的得1-3分</w:t>
            </w: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  <w:t>。（首次参加永祥公司工程投标，无履约业绩的该项按5分计取）</w:t>
            </w:r>
          </w:p>
          <w:p w14:paraId="4B39CF0C">
            <w:pPr>
              <w:spacing w:before="38" w:line="217" w:lineRule="auto"/>
              <w:ind w:left="1722" w:leftChars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</w:tr>
      <w:tr w14:paraId="408CB2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FC03825"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CFC5DFB"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ECBFDA7">
            <w:pPr>
              <w:spacing w:before="38" w:line="217" w:lineRule="auto"/>
              <w:ind w:firstLine="388" w:firstLineChars="200"/>
              <w:jc w:val="lef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对投标企业综合实力进行评定，优秀的得8-10，良好的得4-7分，一般的得1-3分。</w:t>
            </w:r>
          </w:p>
        </w:tc>
      </w:tr>
      <w:tr w14:paraId="58A692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B457452"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6131C4F"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备注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6F84276A">
            <w:pPr>
              <w:spacing w:before="38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本工程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评标基准值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eastAsia="zh-CN"/>
              </w:rPr>
              <w:t>为有效最低价。</w:t>
            </w:r>
          </w:p>
        </w:tc>
      </w:tr>
    </w:tbl>
    <w:p w14:paraId="6C5BAF19"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 w14:paraId="22EC7801"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sectPr>
      <w:pgSz w:w="11906" w:h="16838"/>
      <w:pgMar w:top="1440" w:right="1134" w:bottom="144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84CDCE"/>
    <w:multiLevelType w:val="singleLevel"/>
    <w:tmpl w:val="9684CDC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978F62E"/>
    <w:multiLevelType w:val="singleLevel"/>
    <w:tmpl w:val="9978F62E"/>
    <w:lvl w:ilvl="0" w:tentative="0">
      <w:start w:val="8"/>
      <w:numFmt w:val="chineseCounting"/>
      <w:suff w:val="space"/>
      <w:lvlText w:val="%1.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xMGRkNTVjYTBlODVjNTljZTM3M2Q5N2RjZjNjODEifQ=="/>
  </w:docVars>
  <w:rsids>
    <w:rsidRoot w:val="00000000"/>
    <w:rsid w:val="00FC3E1B"/>
    <w:rsid w:val="01FF0067"/>
    <w:rsid w:val="032E391D"/>
    <w:rsid w:val="04A03468"/>
    <w:rsid w:val="065576B9"/>
    <w:rsid w:val="06A66759"/>
    <w:rsid w:val="073B3E22"/>
    <w:rsid w:val="07FE023A"/>
    <w:rsid w:val="084A7A37"/>
    <w:rsid w:val="09CC1067"/>
    <w:rsid w:val="0A221C96"/>
    <w:rsid w:val="0BEA7692"/>
    <w:rsid w:val="0FF50D13"/>
    <w:rsid w:val="10100615"/>
    <w:rsid w:val="1132256D"/>
    <w:rsid w:val="12213BC1"/>
    <w:rsid w:val="12505D75"/>
    <w:rsid w:val="138F1E18"/>
    <w:rsid w:val="13CC585E"/>
    <w:rsid w:val="148144E5"/>
    <w:rsid w:val="15353F92"/>
    <w:rsid w:val="15AE29F1"/>
    <w:rsid w:val="175C2ADD"/>
    <w:rsid w:val="17B1494C"/>
    <w:rsid w:val="17FD699F"/>
    <w:rsid w:val="1887651D"/>
    <w:rsid w:val="1C4E77C9"/>
    <w:rsid w:val="1D6A2DA4"/>
    <w:rsid w:val="1F7B34EE"/>
    <w:rsid w:val="1F903C55"/>
    <w:rsid w:val="225361F3"/>
    <w:rsid w:val="246E70EA"/>
    <w:rsid w:val="247016DD"/>
    <w:rsid w:val="2802590C"/>
    <w:rsid w:val="293E42B7"/>
    <w:rsid w:val="2A7864E6"/>
    <w:rsid w:val="2BA1664E"/>
    <w:rsid w:val="2BBD4CFA"/>
    <w:rsid w:val="2BE47047"/>
    <w:rsid w:val="2BF3492A"/>
    <w:rsid w:val="2C7B55BE"/>
    <w:rsid w:val="2CFF241A"/>
    <w:rsid w:val="2E81758A"/>
    <w:rsid w:val="2EB84F76"/>
    <w:rsid w:val="2F1C430B"/>
    <w:rsid w:val="2FB43990"/>
    <w:rsid w:val="2FC71915"/>
    <w:rsid w:val="325F5E35"/>
    <w:rsid w:val="32A73338"/>
    <w:rsid w:val="35006613"/>
    <w:rsid w:val="35DB4DAD"/>
    <w:rsid w:val="36692D74"/>
    <w:rsid w:val="38632E63"/>
    <w:rsid w:val="38837BD6"/>
    <w:rsid w:val="388561D2"/>
    <w:rsid w:val="3A6A5A19"/>
    <w:rsid w:val="3B2740D4"/>
    <w:rsid w:val="3DC14895"/>
    <w:rsid w:val="3DEE3F0D"/>
    <w:rsid w:val="427D5E63"/>
    <w:rsid w:val="42A70AE7"/>
    <w:rsid w:val="4421792F"/>
    <w:rsid w:val="45631742"/>
    <w:rsid w:val="456C5670"/>
    <w:rsid w:val="45954AD7"/>
    <w:rsid w:val="4690117F"/>
    <w:rsid w:val="46C4144B"/>
    <w:rsid w:val="46CB4360"/>
    <w:rsid w:val="489F2FD7"/>
    <w:rsid w:val="49902BED"/>
    <w:rsid w:val="49B70352"/>
    <w:rsid w:val="49E37578"/>
    <w:rsid w:val="4A541873"/>
    <w:rsid w:val="4A881849"/>
    <w:rsid w:val="4AFD531A"/>
    <w:rsid w:val="4B3F0250"/>
    <w:rsid w:val="4B542EC5"/>
    <w:rsid w:val="4BFC24EE"/>
    <w:rsid w:val="4C4332C5"/>
    <w:rsid w:val="4DC00191"/>
    <w:rsid w:val="4DFA3302"/>
    <w:rsid w:val="4E0F6509"/>
    <w:rsid w:val="4EC11DD8"/>
    <w:rsid w:val="501516A2"/>
    <w:rsid w:val="509B1125"/>
    <w:rsid w:val="50E80B8D"/>
    <w:rsid w:val="51E41A5B"/>
    <w:rsid w:val="524208E9"/>
    <w:rsid w:val="52B07B8F"/>
    <w:rsid w:val="5483092A"/>
    <w:rsid w:val="549A0ADA"/>
    <w:rsid w:val="54F475A7"/>
    <w:rsid w:val="553255F1"/>
    <w:rsid w:val="5583158B"/>
    <w:rsid w:val="56482B38"/>
    <w:rsid w:val="569864A3"/>
    <w:rsid w:val="56C046D5"/>
    <w:rsid w:val="57BA5F6E"/>
    <w:rsid w:val="57E92C63"/>
    <w:rsid w:val="5881534E"/>
    <w:rsid w:val="59390302"/>
    <w:rsid w:val="5A6F20DD"/>
    <w:rsid w:val="5AC54EB8"/>
    <w:rsid w:val="5B930618"/>
    <w:rsid w:val="5EA32C84"/>
    <w:rsid w:val="5EDF14EB"/>
    <w:rsid w:val="5FC20D03"/>
    <w:rsid w:val="5FC86590"/>
    <w:rsid w:val="60A415A2"/>
    <w:rsid w:val="60E66B25"/>
    <w:rsid w:val="621974FF"/>
    <w:rsid w:val="621F2A50"/>
    <w:rsid w:val="66AC1B17"/>
    <w:rsid w:val="6773145F"/>
    <w:rsid w:val="67DE600F"/>
    <w:rsid w:val="691A3D0A"/>
    <w:rsid w:val="69766A93"/>
    <w:rsid w:val="6BCB6558"/>
    <w:rsid w:val="6BEC5A60"/>
    <w:rsid w:val="6DDA2D0A"/>
    <w:rsid w:val="6E6548E0"/>
    <w:rsid w:val="6F475DAE"/>
    <w:rsid w:val="6F6650DA"/>
    <w:rsid w:val="70114BFF"/>
    <w:rsid w:val="71084F24"/>
    <w:rsid w:val="7386522E"/>
    <w:rsid w:val="7420471D"/>
    <w:rsid w:val="767A01EF"/>
    <w:rsid w:val="76D90BB3"/>
    <w:rsid w:val="774D706D"/>
    <w:rsid w:val="785E4EF1"/>
    <w:rsid w:val="78B00E0E"/>
    <w:rsid w:val="78D635FC"/>
    <w:rsid w:val="79F91C98"/>
    <w:rsid w:val="7B302DD0"/>
    <w:rsid w:val="7B743FFF"/>
    <w:rsid w:val="7C8970C7"/>
    <w:rsid w:val="7CE56503"/>
    <w:rsid w:val="7E486634"/>
    <w:rsid w:val="7F551D9E"/>
    <w:rsid w:val="7FCD5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普通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1024</Words>
  <Characters>1160</Characters>
  <Lines>0</Lines>
  <Paragraphs>0</Paragraphs>
  <TotalTime>6</TotalTime>
  <ScaleCrop>false</ScaleCrop>
  <LinksUpToDate>false</LinksUpToDate>
  <CharactersWithSpaces>1225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2022-04-16T00:08:00Z</dcterms:created>
  <dc:creator>Administrator</dc:creator>
  <cp:lastModifiedBy>迷人</cp:lastModifiedBy>
  <dcterms:modified xsi:type="dcterms:W3CDTF">2024-09-23T11:02:02Z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CFC1C797ADD24333B18E3317A61A53F9_13</vt:lpwstr>
  </property>
</Properties>
</file>