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E933D">
      <w:pPr>
        <w:pStyle w:val="2"/>
      </w:pPr>
    </w:p>
    <w:p w14:paraId="3B78D3D5">
      <w:pPr>
        <w:pStyle w:val="2"/>
        <w:ind w:left="0"/>
      </w:pPr>
    </w:p>
    <w:p w14:paraId="79BE5805"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附件一：</w:t>
      </w:r>
    </w:p>
    <w:tbl>
      <w:tblPr>
        <w:tblStyle w:val="3"/>
        <w:tblW w:w="99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747"/>
        <w:gridCol w:w="1389"/>
        <w:gridCol w:w="1250"/>
        <w:gridCol w:w="1337"/>
        <w:gridCol w:w="1527"/>
        <w:gridCol w:w="2069"/>
      </w:tblGrid>
      <w:tr w14:paraId="59DD82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994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711BC3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val="en-US" w:eastAsia="zh-CN" w:bidi="ar"/>
              </w:rPr>
              <w:t>2024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年度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电力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工程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劳务</w:t>
            </w:r>
            <w:r>
              <w:rPr>
                <w:rFonts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分包</w:t>
            </w:r>
            <w:r>
              <w:rPr>
                <w:rFonts w:hint="eastAsia" w:ascii="华文中宋" w:hAnsi="华文中宋" w:eastAsia="华文中宋" w:cs="华文中宋"/>
                <w:b/>
                <w:bCs/>
                <w:kern w:val="0"/>
                <w:sz w:val="32"/>
                <w:szCs w:val="32"/>
                <w:lang w:bidi="ar"/>
              </w:rPr>
              <w:t>协议单价</w:t>
            </w:r>
          </w:p>
        </w:tc>
      </w:tr>
      <w:tr w14:paraId="08AB88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6C4ACA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D0E28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项目单位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50ADE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工程类别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8DAC53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结算方式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98F643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结算比例（百分比）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955A7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固定单价（元）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8B734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 w14:paraId="25C32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84F85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D35AF5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国网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公司</w:t>
            </w:r>
          </w:p>
          <w:p w14:paraId="33AABEB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（宁国地区）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547D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DB6731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EF996A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096BF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3F859D5">
            <w:pPr>
              <w:widowControl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按甲方与项目单位施工费审定金额或决算金额下浮，如该工程在施工过程中安全、质量、进度、资料不能够满足甲方要求，则各按1%的结算比例给于扣减。</w:t>
            </w:r>
          </w:p>
        </w:tc>
      </w:tr>
      <w:tr w14:paraId="46DE6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3A472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B07664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国网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公司</w:t>
            </w:r>
          </w:p>
          <w:p w14:paraId="533B1528">
            <w:pPr>
              <w:widowControl/>
              <w:jc w:val="center"/>
              <w:textAlignment w:val="center"/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 w:bidi="ar"/>
              </w:rPr>
              <w:t>（宣城地区）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86BB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E2C3D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AE5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2A0C6D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C73A2A7">
            <w:pPr>
              <w:widowControl/>
              <w:jc w:val="left"/>
              <w:textAlignment w:val="center"/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</w:tr>
      <w:tr w14:paraId="3C8BA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DB40A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D1EC0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用户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BD0A6F4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业扩项目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D4DF2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8F4FE1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1CE94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82BF44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0F85CF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CA24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C8D3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集体企业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EECCE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城农网工程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125E8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274DD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6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6D965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4B91C8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3F51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26E7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1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90937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建投集团及其子公司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CDB4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电力工程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F173A6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96C89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8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BE561C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21A756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3B57D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8B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3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C7CA2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抢修项目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4A5E7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下浮率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203B1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90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%</w:t>
            </w: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EAD4AA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206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4EE7F4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91E0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D8471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747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FA6480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D212B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柱上开关新装/更换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72D033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3DB16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B7A8BE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000</w:t>
            </w:r>
          </w:p>
        </w:tc>
        <w:tc>
          <w:tcPr>
            <w:tcW w:w="206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3AC2C1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含该类工作涉及的辅助作业及机械等所有费用</w:t>
            </w:r>
            <w:r>
              <w:rPr>
                <w:rFonts w:hint="eastAsia" w:ascii="宋体" w:hAnsi="宋体" w:cs="宋体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0000FF"/>
                <w:sz w:val="22"/>
                <w:szCs w:val="22"/>
                <w:lang w:eastAsia="zh-CN"/>
              </w:rPr>
              <w:t>不含带电作业单独计费用。</w:t>
            </w:r>
          </w:p>
        </w:tc>
      </w:tr>
      <w:tr w14:paraId="5812D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3A367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7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B2742F6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73560A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计量箱新装/更换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485D4D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7B0411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91F82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D1C6A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2E636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87DC7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7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DCB0889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8AA4C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跌落保险新装/更换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3F44D0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B4595B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CC05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  <w:t>30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</w:t>
            </w:r>
          </w:p>
        </w:tc>
        <w:tc>
          <w:tcPr>
            <w:tcW w:w="206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6379C8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</w:tr>
      <w:tr w14:paraId="583709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E197C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17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638070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4861E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零星及帮忙用工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29B8A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1033FD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417F4B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400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3CA874">
            <w:pPr>
              <w:widowControl/>
              <w:jc w:val="center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工日单价</w:t>
            </w:r>
          </w:p>
        </w:tc>
      </w:tr>
      <w:tr w14:paraId="05375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79D74BA8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17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12F43AEF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EC041AF"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铁塔组立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ABD279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D5CC7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EB7C89"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32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00元/T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5725B1"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</w:p>
        </w:tc>
      </w:tr>
      <w:tr w14:paraId="2BDC8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420FC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17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41674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281674"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城区表计安装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DB980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固定单价</w:t>
            </w:r>
          </w:p>
        </w:tc>
        <w:tc>
          <w:tcPr>
            <w:tcW w:w="13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A08592">
            <w:pPr>
              <w:jc w:val="center"/>
              <w:rPr>
                <w:rFonts w:ascii="宋体" w:hAnsi="宋体" w:cs="宋体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FA8A5F">
            <w:pPr>
              <w:widowControl/>
              <w:jc w:val="center"/>
              <w:textAlignment w:val="center"/>
              <w:rPr>
                <w:rFonts w:ascii="宋体" w:hAnsi="宋体" w:cs="宋体" w:eastAsiaTheme="minorEastAsia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60元/块</w:t>
            </w:r>
          </w:p>
        </w:tc>
        <w:tc>
          <w:tcPr>
            <w:tcW w:w="2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1194B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</w:p>
        </w:tc>
      </w:tr>
      <w:tr w14:paraId="6DE750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60BA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 xml:space="preserve">  以上价款为含税价。</w:t>
            </w:r>
            <w:r>
              <w:rPr>
                <w:rFonts w:hint="eastAsia" w:ascii="仿宋_GB2312" w:hAnsi="仿宋" w:eastAsia="仿宋_GB2312"/>
                <w:sz w:val="28"/>
              </w:rPr>
              <w:t xml:space="preserve"> </w:t>
            </w:r>
          </w:p>
        </w:tc>
      </w:tr>
    </w:tbl>
    <w:p w14:paraId="1A2ADFEE">
      <w:pPr>
        <w:pStyle w:val="2"/>
      </w:pPr>
    </w:p>
    <w:p w14:paraId="0D7CFF4D">
      <w:pPr>
        <w:pStyle w:val="2"/>
        <w:rPr>
          <w:rFonts w:eastAsia="仿宋_GB2312"/>
          <w:sz w:val="32"/>
          <w:szCs w:val="32"/>
        </w:rPr>
      </w:pPr>
    </w:p>
    <w:p w14:paraId="065EEF27">
      <w:pPr>
        <w:rPr>
          <w:rFonts w:eastAsia="仿宋_GB2312"/>
          <w:sz w:val="32"/>
          <w:szCs w:val="32"/>
        </w:rPr>
      </w:pPr>
    </w:p>
    <w:p w14:paraId="6168690A"/>
    <w:p w14:paraId="416EF42E">
      <w:pPr>
        <w:pStyle w:val="2"/>
      </w:pPr>
    </w:p>
    <w:p w14:paraId="0D7BC74A"/>
    <w:p w14:paraId="57C47308">
      <w:pPr>
        <w:pStyle w:val="2"/>
      </w:pPr>
    </w:p>
    <w:p w14:paraId="385ED35C"/>
    <w:p w14:paraId="5524C091">
      <w:pPr>
        <w:pStyle w:val="2"/>
        <w:ind w:left="0" w:leftChars="0" w:firstLine="0" w:firstLineChars="0"/>
      </w:pPr>
    </w:p>
    <w:p w14:paraId="030CFD50"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附件二：</w:t>
      </w:r>
    </w:p>
    <w:p w14:paraId="2B22C7A4"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 w14:paraId="3B6DF58C"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 xml:space="preserve">    2024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电力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工程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配套土建劳务</w:t>
      </w:r>
      <w:r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分包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协议单价</w:t>
      </w:r>
    </w:p>
    <w:p w14:paraId="5C263910">
      <w:pPr>
        <w:pStyle w:val="2"/>
      </w:pPr>
    </w:p>
    <w:p w14:paraId="06096F0D"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1：用工类</w:t>
      </w:r>
    </w:p>
    <w:p w14:paraId="55A9718B"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 w14:paraId="40690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 w14:paraId="6900E52C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 w14:paraId="27367B5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 w14:paraId="76B2278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 w14:paraId="412EA56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 w14:paraId="64B4F02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3D0CF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 w14:paraId="7F4E994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 w14:paraId="2699EFE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临时用工</w:t>
            </w:r>
          </w:p>
        </w:tc>
        <w:tc>
          <w:tcPr>
            <w:tcW w:w="1438" w:type="dxa"/>
            <w:vAlign w:val="center"/>
          </w:tcPr>
          <w:p w14:paraId="73103A7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 w14:paraId="5F95800C"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220</w:t>
            </w:r>
          </w:p>
        </w:tc>
        <w:tc>
          <w:tcPr>
            <w:tcW w:w="1789" w:type="dxa"/>
            <w:vAlign w:val="center"/>
          </w:tcPr>
          <w:p w14:paraId="41319A4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A6CA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0F73DA22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 w14:paraId="10D31A0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劳务用工（技术工）</w:t>
            </w:r>
          </w:p>
        </w:tc>
        <w:tc>
          <w:tcPr>
            <w:tcW w:w="1438" w:type="dxa"/>
            <w:vAlign w:val="center"/>
          </w:tcPr>
          <w:p w14:paraId="7FE9B0B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工日</w:t>
            </w:r>
          </w:p>
        </w:tc>
        <w:tc>
          <w:tcPr>
            <w:tcW w:w="1609" w:type="dxa"/>
            <w:vAlign w:val="center"/>
          </w:tcPr>
          <w:p w14:paraId="7BCA73B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  <w:tc>
          <w:tcPr>
            <w:tcW w:w="1789" w:type="dxa"/>
            <w:vAlign w:val="center"/>
          </w:tcPr>
          <w:p w14:paraId="2B9D1F08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钢筋工、电焊工等</w:t>
            </w:r>
          </w:p>
        </w:tc>
      </w:tr>
      <w:tr w14:paraId="09655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7ADB124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 w14:paraId="02D60B10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1E46B12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27B667B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14:paraId="05D6AFC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80DB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43DFCC3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 w14:paraId="6B6C803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38992B79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68029D0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14:paraId="1F6D38A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28791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77893726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3137" w:type="dxa"/>
            <w:vAlign w:val="center"/>
          </w:tcPr>
          <w:p w14:paraId="6E7485B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438" w:type="dxa"/>
            <w:vAlign w:val="center"/>
          </w:tcPr>
          <w:p w14:paraId="58419C1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5DB9C509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789" w:type="dxa"/>
            <w:vAlign w:val="center"/>
          </w:tcPr>
          <w:p w14:paraId="48AE0340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7BE363DA">
      <w:pPr>
        <w:ind w:right="640"/>
        <w:rPr>
          <w:rFonts w:ascii="宋体" w:hAnsi="宋体" w:cs="宋体"/>
          <w:color w:val="000000"/>
          <w:sz w:val="24"/>
        </w:rPr>
      </w:pPr>
    </w:p>
    <w:p w14:paraId="21F75801">
      <w:pPr>
        <w:ind w:right="640"/>
        <w:rPr>
          <w:rFonts w:ascii="宋体" w:hAnsi="宋体" w:cs="宋体"/>
          <w:color w:val="000000"/>
          <w:sz w:val="24"/>
        </w:rPr>
      </w:pPr>
    </w:p>
    <w:p w14:paraId="789B769F">
      <w:pPr>
        <w:ind w:right="640"/>
        <w:rPr>
          <w:rFonts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2：挖机类</w:t>
      </w:r>
    </w:p>
    <w:p w14:paraId="7D78069D">
      <w:pPr>
        <w:spacing w:line="400" w:lineRule="exact"/>
        <w:jc w:val="right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 w14:paraId="27B12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 w14:paraId="6FF1D5E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3137" w:type="dxa"/>
          </w:tcPr>
          <w:p w14:paraId="2204824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</w:t>
            </w:r>
          </w:p>
        </w:tc>
        <w:tc>
          <w:tcPr>
            <w:tcW w:w="1438" w:type="dxa"/>
          </w:tcPr>
          <w:p w14:paraId="01388D90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609" w:type="dxa"/>
          </w:tcPr>
          <w:p w14:paraId="0A1080B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金额</w:t>
            </w:r>
          </w:p>
        </w:tc>
        <w:tc>
          <w:tcPr>
            <w:tcW w:w="1789" w:type="dxa"/>
          </w:tcPr>
          <w:p w14:paraId="3CBE8A6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5A4AF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 w14:paraId="34351F4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 w14:paraId="5C11616A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80型号挖机</w:t>
            </w:r>
          </w:p>
        </w:tc>
        <w:tc>
          <w:tcPr>
            <w:tcW w:w="1438" w:type="dxa"/>
            <w:vAlign w:val="center"/>
          </w:tcPr>
          <w:p w14:paraId="7847A9A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 w14:paraId="197B9F5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 w14:paraId="3254E3C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6C04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0C0D7FE1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 w14:paraId="72317339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220型号挖机</w:t>
            </w:r>
          </w:p>
        </w:tc>
        <w:tc>
          <w:tcPr>
            <w:tcW w:w="1438" w:type="dxa"/>
            <w:vAlign w:val="center"/>
          </w:tcPr>
          <w:p w14:paraId="693E9F87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 w14:paraId="372E3DA3">
            <w:pPr>
              <w:spacing w:line="400" w:lineRule="exact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250</w:t>
            </w:r>
          </w:p>
        </w:tc>
        <w:tc>
          <w:tcPr>
            <w:tcW w:w="1789" w:type="dxa"/>
            <w:vAlign w:val="center"/>
          </w:tcPr>
          <w:p w14:paraId="05DE1B0E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730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19E878E3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 w14:paraId="084E0399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80型号捣机</w:t>
            </w:r>
          </w:p>
        </w:tc>
        <w:tc>
          <w:tcPr>
            <w:tcW w:w="1438" w:type="dxa"/>
            <w:vAlign w:val="center"/>
          </w:tcPr>
          <w:p w14:paraId="5BE3EBB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 w14:paraId="282E3FC2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  <w:tc>
          <w:tcPr>
            <w:tcW w:w="1789" w:type="dxa"/>
            <w:vAlign w:val="center"/>
          </w:tcPr>
          <w:p w14:paraId="2D0F917B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A5EA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23F48637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 w14:paraId="24DA08F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220型号捣机</w:t>
            </w:r>
          </w:p>
        </w:tc>
        <w:tc>
          <w:tcPr>
            <w:tcW w:w="1438" w:type="dxa"/>
            <w:vAlign w:val="center"/>
          </w:tcPr>
          <w:p w14:paraId="4B6B244E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 w14:paraId="09DC3635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sz w:val="24"/>
              </w:rPr>
              <w:t>50</w:t>
            </w:r>
          </w:p>
        </w:tc>
        <w:tc>
          <w:tcPr>
            <w:tcW w:w="1789" w:type="dxa"/>
            <w:vAlign w:val="center"/>
          </w:tcPr>
          <w:p w14:paraId="11D2F3D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14:paraId="34A4D431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E8C5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45C4FFC4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 w14:paraId="5BE64B2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小型挖掘机</w:t>
            </w:r>
          </w:p>
        </w:tc>
        <w:tc>
          <w:tcPr>
            <w:tcW w:w="1438" w:type="dxa"/>
            <w:vAlign w:val="center"/>
          </w:tcPr>
          <w:p w14:paraId="1C7F6EB7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小时</w:t>
            </w:r>
          </w:p>
        </w:tc>
        <w:tc>
          <w:tcPr>
            <w:tcW w:w="1609" w:type="dxa"/>
            <w:vAlign w:val="center"/>
          </w:tcPr>
          <w:p w14:paraId="61A0782F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  <w:tc>
          <w:tcPr>
            <w:tcW w:w="1789" w:type="dxa"/>
            <w:vAlign w:val="center"/>
          </w:tcPr>
          <w:p w14:paraId="165F5436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43D8882F">
      <w:pPr>
        <w:ind w:right="640"/>
        <w:rPr>
          <w:rFonts w:ascii="宋体" w:hAnsi="宋体" w:cs="宋体"/>
          <w:color w:val="000000"/>
          <w:sz w:val="24"/>
        </w:rPr>
      </w:pPr>
    </w:p>
    <w:p w14:paraId="06C8521A">
      <w:pPr>
        <w:ind w:right="640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3：土建类</w:t>
      </w:r>
    </w:p>
    <w:p w14:paraId="18604DAF">
      <w:pPr>
        <w:pStyle w:val="2"/>
      </w:pPr>
    </w:p>
    <w:tbl>
      <w:tblPr>
        <w:tblStyle w:val="3"/>
        <w:tblpPr w:leftFromText="180" w:rightFromText="180" w:vertAnchor="text" w:horzAnchor="page" w:tblpX="803" w:tblpY="342"/>
        <w:tblOverlap w:val="never"/>
        <w:tblW w:w="10066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716"/>
        <w:gridCol w:w="1230"/>
        <w:gridCol w:w="5550"/>
        <w:gridCol w:w="645"/>
        <w:gridCol w:w="555"/>
        <w:gridCol w:w="1370"/>
      </w:tblGrid>
      <w:tr w14:paraId="65CFCCE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78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C1C34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AB1DA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项目名称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8B7F5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规格（宽×深）或（长×宽×深）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2D64B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5BC40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F831A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单价：元</w:t>
            </w:r>
          </w:p>
          <w:p w14:paraId="2684255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（含税）</w:t>
            </w:r>
          </w:p>
        </w:tc>
      </w:tr>
      <w:tr w14:paraId="4D365A1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7553CDB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F0E1FB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电缆明沟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E06ADF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4AF8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E806A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99262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340</w:t>
            </w:r>
          </w:p>
        </w:tc>
      </w:tr>
      <w:tr w14:paraId="3CFF9BD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6EDF79C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F315337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C705C3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500×500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4E55D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B7B7A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1B9C4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 w14:paraId="57B2E3C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74274DE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964CE9E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76B13C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64D8C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7CBF4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702A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370</w:t>
            </w:r>
          </w:p>
        </w:tc>
      </w:tr>
      <w:tr w14:paraId="1883DA1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51EB86A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02915C6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1DA4F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600×600 ∠60×6角铁单包边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6AB26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30655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4591B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580</w:t>
            </w:r>
          </w:p>
        </w:tc>
      </w:tr>
      <w:tr w14:paraId="293C0FF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51271CD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F687E13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B25390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E3BD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4F98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0661F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550</w:t>
            </w:r>
          </w:p>
        </w:tc>
      </w:tr>
      <w:tr w14:paraId="62D998B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62BF12E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DB38F14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AB1073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800×850 ∠50×5角铁双包边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A9AD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14ED6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70B3F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760</w:t>
            </w:r>
          </w:p>
        </w:tc>
      </w:tr>
      <w:tr w14:paraId="7808CA9F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5F56F3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A59F54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B6F3DD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1200×900 ∠75×50×5角铁单包边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BE347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米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2704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489B5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</w:t>
            </w:r>
          </w:p>
        </w:tc>
      </w:tr>
      <w:tr w14:paraId="13941AD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5727C4A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A1E7CC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电缆井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844776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700×700×600 无角铁包边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574F5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07DD4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D6D245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800</w:t>
            </w:r>
          </w:p>
        </w:tc>
      </w:tr>
      <w:tr w14:paraId="1E0F2C2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7CAAB8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3E8A8243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0DFFB0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1000×1000×900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64A41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BE0BF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CB12E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1750</w:t>
            </w:r>
          </w:p>
        </w:tc>
      </w:tr>
      <w:tr w14:paraId="5D7B2FD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74C71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805E1B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4BE010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29F51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B8045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BA379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 w14:paraId="6E994F8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E2467A2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09E7124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C645B9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1500×1500×1100 角铁双包边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D306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6F20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0452D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 w14:paraId="6877BBD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73137C3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0566460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50A4DE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2000×2000×1300  角铁双包边，含梁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98274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A14E6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A5ACB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 w14:paraId="67755B2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BE32268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6848889F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0BA9B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2500×2500×1300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170C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476AA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11043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 w14:paraId="1FE4E84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1D6DC2B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CAE1175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85B919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3000×3000×1300  角铁双包边，含梁、盖板15cm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C51049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722325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F247B4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</w:t>
            </w:r>
          </w:p>
        </w:tc>
      </w:tr>
      <w:tr w14:paraId="576E149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1D5D52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26FA5EE0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0EA92E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井内填砂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93C879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4CE0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8C255C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200</w:t>
            </w:r>
          </w:p>
        </w:tc>
      </w:tr>
      <w:tr w14:paraId="0F3F396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98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E56DE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CCA1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高压分线箱基础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75B4A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附井，角铁包边(为肘头式、落地式断路器基础)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E24B6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281C8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AD938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 w14:paraId="5FA6B3A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FA8BA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902D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低压分线箱基础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9F986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附井，角铁包边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29B6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59162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C8200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参照电缆井单价</w:t>
            </w:r>
          </w:p>
        </w:tc>
      </w:tr>
      <w:tr w14:paraId="3089B46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E259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C29C4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浆砌块石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6940B4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护墩、挡土墙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58E9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59EF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0A62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480</w:t>
            </w:r>
          </w:p>
        </w:tc>
      </w:tr>
      <w:tr w14:paraId="0A716D2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EF15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06516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素混基础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1972D2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基础垫层、护壁、护墩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448C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4D47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F162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</w:t>
            </w:r>
          </w:p>
        </w:tc>
      </w:tr>
      <w:tr w14:paraId="0E90D64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2610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2736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5840B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变压器操作平台、杯口、素混基础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9CFF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714EE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543F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 w14:paraId="53D008D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8690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DA8E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DE0617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电缆沟垫层、包封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AAAB3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637F5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70328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 w14:paraId="0A286CB8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5E622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02FA2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钢混基础</w:t>
            </w:r>
          </w:p>
          <w:p w14:paraId="7C92FDE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92B9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1.钢管塔钢混基础（含基础土方开挖、钢筋购买运输及制作、混凝土搅拌及制作、地脚螺栓的运输加工及安装、现场安全防护措施、基础周期内养护、接地装置的埋设、混凝土二次运输）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2157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7663E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C4525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基价：1280</w:t>
            </w:r>
          </w:p>
          <w:p w14:paraId="7F01AC1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 w14:paraId="4DF789A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4D3B1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37A2E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AEFA55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四角塔钢混基础（含基础土方开挖、钢筋购买运输及制作、混凝土搅拌及制作、地脚螺栓的运输加工及安装、现场安全防护措施、基础周期内养护、接地装置的埋设、余土外运）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103F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1494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</w:tcPr>
          <w:p w14:paraId="2829270B"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基价：1300</w:t>
            </w:r>
          </w:p>
          <w:p w14:paraId="07C4C715">
            <w:pPr>
              <w:autoSpaceDN w:val="0"/>
              <w:spacing w:line="400" w:lineRule="exac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（15km以内执行基价；15km以上每km增加1元/m3)</w:t>
            </w:r>
          </w:p>
        </w:tc>
      </w:tr>
      <w:tr w14:paraId="0EC180A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57BFF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380E7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ECCCE2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余土外运（城区）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13C91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83ED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F7B58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75</w:t>
            </w:r>
          </w:p>
        </w:tc>
      </w:tr>
      <w:tr w14:paraId="0C8A881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4D224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30CCB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CA893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余土外运（郊区、乡镇）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B18F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2317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5D2D3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</w:t>
            </w:r>
          </w:p>
        </w:tc>
      </w:tr>
      <w:tr w14:paraId="0F77E88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AC6AD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E2935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7663C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石方调整（坚石：用风镐方法开挖）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F05E1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062C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6674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 w14:paraId="0C9B167A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929DF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73BE3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B005EC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石方调整（坚石：用空压机方法开挖）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D0A8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6982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7727B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 w14:paraId="79B4C5D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F0A14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70132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4ADE6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石方调整（坚石：用人工开挖）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D3A9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E3C0C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FD92B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 w14:paraId="21FCFE86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EC7C6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5FF7D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AAEA25"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1.21 混凝土二次人力运输（50～200米）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A31A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85966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2DB98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115</w:t>
            </w:r>
          </w:p>
        </w:tc>
      </w:tr>
      <w:tr w14:paraId="1AC6D9A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1C15B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C42A3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D085DF"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1.22 混凝土二次人力运输（200～500米）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BF9E3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89952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2E25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170</w:t>
            </w:r>
          </w:p>
        </w:tc>
      </w:tr>
      <w:tr w14:paraId="69895E77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3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69033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2194D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9C465"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1.23 混凝土二次人力运输（500～1000米）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C62B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E02C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820F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350</w:t>
            </w:r>
          </w:p>
        </w:tc>
      </w:tr>
      <w:tr w14:paraId="77D5BFC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E1ABD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A485D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50DAB1">
            <w:pPr>
              <w:autoSpaceDN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1.24 混凝土二次人力运输（1000米以上）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CF5C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D383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87399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500</w:t>
            </w:r>
          </w:p>
        </w:tc>
      </w:tr>
      <w:tr w14:paraId="4575AAA3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D5647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F7E99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829C5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1.25 混凝土二次骡马运输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539B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D293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181DC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 w14:paraId="07EAF56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032F4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06171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DCCF2A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1.31 开挖施工便道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9C3F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项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EF47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8B9B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按降方执行</w:t>
            </w:r>
          </w:p>
        </w:tc>
      </w:tr>
      <w:tr w14:paraId="3E01043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2C8C4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  <w:p w14:paraId="2681804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17758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保护帽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6E8BC0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钢管塔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31D9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D96F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69097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200</w:t>
            </w:r>
          </w:p>
        </w:tc>
      </w:tr>
      <w:tr w14:paraId="3ED922A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35" w:hRule="atLeast"/>
        </w:trPr>
        <w:tc>
          <w:tcPr>
            <w:tcW w:w="71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9A70C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9ECF4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05B181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四角塔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66DE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0AC2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B3321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</w:t>
            </w:r>
          </w:p>
        </w:tc>
      </w:tr>
      <w:tr w14:paraId="18750EB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EA2A9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9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BEB1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降方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DEEF2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2D6B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0B22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C0BC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25</w:t>
            </w:r>
          </w:p>
        </w:tc>
      </w:tr>
      <w:tr w14:paraId="4CCBFDF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5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3A34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E5A8C1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146F4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人工降石方（次坚石、普坚石）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622B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3FA9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89CE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40</w:t>
            </w:r>
          </w:p>
        </w:tc>
      </w:tr>
      <w:tr w14:paraId="2EF4462E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1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D81C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278AA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10909C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挖机、捣机降土方、石方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35A7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台班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D4DE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F28F4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 w14:paraId="40BC5FFB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25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7594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CC06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41CDB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挖机、捣机平板费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B5998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趟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E1F69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5EE03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市场价</w:t>
            </w:r>
          </w:p>
        </w:tc>
      </w:tr>
      <w:tr w14:paraId="6B99BED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A8E10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EC2F8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普杆杆洞(无底卡盘/有底卡盘)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16BCBF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土方（普通土、松砂石、泥水坑、坚土）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A804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B2AD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3273C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160/220</w:t>
            </w:r>
          </w:p>
        </w:tc>
      </w:tr>
      <w:tr w14:paraId="59CDFB69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40" w:hRule="atLeast"/>
        </w:trPr>
        <w:tc>
          <w:tcPr>
            <w:tcW w:w="71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569F3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C2C1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4611A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石方（次坚石、普坚石）、流沙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3B4E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A860C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ED148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180/250</w:t>
            </w:r>
          </w:p>
        </w:tc>
      </w:tr>
      <w:tr w14:paraId="4F111490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7B23A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11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EADFB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欧变基础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0EE0B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砖砌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  4000</w:t>
            </w:r>
            <w:r>
              <w:rPr>
                <w:rFonts w:hint="eastAsia" w:ascii="宋体" w:hAnsi="宋体" w:cs="宋体"/>
                <w:color w:val="000000"/>
                <w:sz w:val="24"/>
              </w:rPr>
              <w:t>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41A6F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8B18C6">
            <w:pPr>
              <w:autoSpaceDN w:val="0"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1ED41D">
            <w:pPr>
              <w:autoSpaceDN w:val="0"/>
              <w:spacing w:line="400" w:lineRule="exact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13000</w:t>
            </w:r>
          </w:p>
        </w:tc>
      </w:tr>
      <w:tr w14:paraId="4B05BB3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45C3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3997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D00D46">
            <w:pPr>
              <w:autoSpaceDN w:val="0"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混凝土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4000×2200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 xml:space="preserve"> 按实际尺寸调整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65AC1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9E2D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8528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color w:val="000000"/>
                <w:sz w:val="24"/>
              </w:rPr>
              <w:t>000</w:t>
            </w:r>
          </w:p>
        </w:tc>
      </w:tr>
      <w:tr w14:paraId="5FD00CC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2F27E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88DC1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户内油变基础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A17FAA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1000×1000×1200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C3ED6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EB1BB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962CB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2480</w:t>
            </w:r>
          </w:p>
        </w:tc>
      </w:tr>
      <w:tr w14:paraId="036F8B3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091960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D484C17"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25BE8E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1200×1200×1200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1C146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4B6DC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B3D99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3000</w:t>
            </w:r>
          </w:p>
        </w:tc>
      </w:tr>
      <w:tr w14:paraId="3128683D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B971AA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69C2AC"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5A7B1E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1500×1500×1200 设备基座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81D4B3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6B195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16D2E6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3300</w:t>
            </w:r>
          </w:p>
        </w:tc>
      </w:tr>
      <w:tr w14:paraId="1BCA6342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292B5F7D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13</w:t>
            </w:r>
          </w:p>
        </w:tc>
        <w:tc>
          <w:tcPr>
            <w:tcW w:w="123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648F8E43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水泥路面破除及恢复</w:t>
            </w: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EFE8C7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水泥路面破除（300mm及以内）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C6DA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E8B180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FAF58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100</w:t>
            </w:r>
          </w:p>
        </w:tc>
      </w:tr>
      <w:tr w14:paraId="4759FE05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05CC19B1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1005019C"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438A99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水泥路面恢复（300mm及以内）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C7A1A2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BE956F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129A78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150</w:t>
            </w:r>
          </w:p>
        </w:tc>
      </w:tr>
      <w:tr w14:paraId="1A2DED54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E4FBD2F">
            <w:pPr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0D9DA81A">
            <w:pPr>
              <w:autoSpaceDN w:val="0"/>
              <w:spacing w:line="400" w:lineRule="exac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5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3CC1BA0">
            <w:pPr>
              <w:autoSpaceDN w:val="0"/>
              <w:spacing w:line="40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水泥路面恢复（300mm以上）按素混计算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BAFEEE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m3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F4588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86B4F5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850</w:t>
            </w:r>
          </w:p>
        </w:tc>
      </w:tr>
      <w:tr w14:paraId="1F239721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07C06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14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816E54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550137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二进四出开闭所4200*3500(砖砌)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8A8599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C54AF3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444D7A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6500</w:t>
            </w:r>
          </w:p>
        </w:tc>
      </w:tr>
      <w:tr w14:paraId="126971FC"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CAB94">
            <w:pPr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15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C28E0">
            <w:pPr>
              <w:autoSpaceDN w:val="0"/>
              <w:spacing w:line="4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开闭所</w:t>
            </w:r>
          </w:p>
        </w:tc>
        <w:tc>
          <w:tcPr>
            <w:tcW w:w="5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705FD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二进六出开闭所6600*3500(砖砌)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BD474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基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3A7CDB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1B1B2C">
            <w:pPr>
              <w:autoSpaceDN w:val="0"/>
              <w:spacing w:line="4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8000</w:t>
            </w:r>
          </w:p>
        </w:tc>
      </w:tr>
    </w:tbl>
    <w:p w14:paraId="5C08DD47">
      <w:pPr>
        <w:ind w:right="640"/>
        <w:rPr>
          <w:rFonts w:ascii="宋体" w:hAnsi="宋体" w:cs="宋体"/>
          <w:color w:val="000000"/>
          <w:sz w:val="24"/>
        </w:rPr>
      </w:pPr>
    </w:p>
    <w:p w14:paraId="100B286B">
      <w:pPr>
        <w:ind w:right="640"/>
        <w:rPr>
          <w:rFonts w:ascii="宋体" w:hAnsi="宋体" w:cs="宋体"/>
          <w:color w:val="000000"/>
          <w:sz w:val="24"/>
        </w:rPr>
      </w:pPr>
    </w:p>
    <w:p w14:paraId="0E0147CA">
      <w:pPr>
        <w:ind w:right="640"/>
        <w:rPr>
          <w:rFonts w:ascii="宋体" w:hAnsi="宋体" w:cs="宋体"/>
          <w:color w:val="000000"/>
          <w:sz w:val="24"/>
        </w:rPr>
      </w:pPr>
    </w:p>
    <w:p w14:paraId="207C4DFB">
      <w:pPr>
        <w:ind w:right="640"/>
        <w:rPr>
          <w:rFonts w:ascii="宋体" w:hAnsi="宋体" w:cs="宋体"/>
          <w:color w:val="000000"/>
          <w:sz w:val="24"/>
        </w:rPr>
      </w:pPr>
    </w:p>
    <w:p w14:paraId="5D99716B">
      <w:pPr>
        <w:ind w:right="640"/>
        <w:rPr>
          <w:rFonts w:ascii="宋体" w:hAnsi="宋体" w:cs="宋体"/>
          <w:color w:val="000000"/>
          <w:sz w:val="24"/>
        </w:rPr>
      </w:pPr>
    </w:p>
    <w:p w14:paraId="01CB15DC">
      <w:pPr>
        <w:ind w:right="640"/>
        <w:rPr>
          <w:rFonts w:ascii="宋体" w:hAnsi="宋体" w:cs="宋体"/>
          <w:color w:val="000000"/>
          <w:sz w:val="24"/>
        </w:rPr>
      </w:pPr>
    </w:p>
    <w:p w14:paraId="0A99EE89">
      <w:pPr>
        <w:ind w:right="640"/>
        <w:rPr>
          <w:rFonts w:ascii="宋体" w:hAnsi="宋体" w:cs="宋体"/>
          <w:color w:val="000000"/>
          <w:sz w:val="24"/>
        </w:rPr>
      </w:pPr>
    </w:p>
    <w:p w14:paraId="0B6D8B63">
      <w:pPr>
        <w:ind w:right="640"/>
        <w:rPr>
          <w:rFonts w:ascii="宋体" w:hAnsi="宋体" w:cs="宋体"/>
          <w:color w:val="000000"/>
          <w:sz w:val="24"/>
        </w:rPr>
      </w:pPr>
    </w:p>
    <w:p w14:paraId="3E81A993">
      <w:pPr>
        <w:ind w:right="640"/>
        <w:rPr>
          <w:rFonts w:ascii="宋体" w:hAnsi="宋体" w:cs="宋体"/>
          <w:color w:val="000000"/>
          <w:sz w:val="24"/>
        </w:rPr>
      </w:pPr>
    </w:p>
    <w:p w14:paraId="0256F1E2">
      <w:pPr>
        <w:ind w:right="640"/>
        <w:rPr>
          <w:rFonts w:ascii="宋体" w:hAnsi="宋体" w:cs="宋体"/>
          <w:color w:val="000000"/>
          <w:sz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8"/>
        <w:gridCol w:w="2865"/>
        <w:gridCol w:w="1725"/>
        <w:gridCol w:w="900"/>
        <w:gridCol w:w="1418"/>
        <w:gridCol w:w="847"/>
        <w:gridCol w:w="117"/>
      </w:tblGrid>
      <w:tr w14:paraId="024A210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8440" w:type="dxa"/>
            <w:gridSpan w:val="7"/>
            <w:vAlign w:val="center"/>
          </w:tcPr>
          <w:p w14:paraId="0C164FE0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7026CA81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70B90993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0020C464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02C0C003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47D0D588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2C8042C4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74ABE39C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15052456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388B6958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</w:p>
          <w:p w14:paraId="2C4A0731">
            <w:pPr>
              <w:ind w:right="640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4：含挖、填电缆沟土方及保护管敷设类</w:t>
            </w:r>
          </w:p>
        </w:tc>
      </w:tr>
      <w:tr w14:paraId="312A5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E537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5449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DD8F4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规  格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A3E4E6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1A64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含税单价:元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47467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备 注</w:t>
            </w:r>
          </w:p>
        </w:tc>
      </w:tr>
      <w:tr w14:paraId="542483B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D72F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 w14:paraId="1CE1078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碳素管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 w:bidi="ar"/>
              </w:rPr>
              <w:t>/CPVC管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敷设</w:t>
            </w:r>
          </w:p>
          <w:p w14:paraId="5666F41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(管径φ200以内，含挖填电缆沟土方)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815A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1-2根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0C9E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F27B1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ADFD8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632836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A4E81B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389B2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542A0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3-4根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BB3A4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3B3016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B9AF8BD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765BFC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DB54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4BFDA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06D0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5-7根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0CBD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B240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18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429CC2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4F16584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BB9F2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416F65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091C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8-10根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C285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74438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2BBC70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13DFBBD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0C57E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797CBC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4505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11-12根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1EDE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A45C2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22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82AE4E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5CE6A8F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0448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779068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71C9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13-15根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272A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C138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24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6CA60A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0673E3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3EC8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1B6F0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钢管敷设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2C5F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256B1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05D99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16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41C85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单长</w:t>
            </w:r>
          </w:p>
        </w:tc>
      </w:tr>
      <w:tr w14:paraId="6F6083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61C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2BF7B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接地敷设（接地沟挖填、母线敷设、打桩，不含焊接）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755C0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122F8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D4ABB4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10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E68C2F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  <w:p w14:paraId="47EC979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14:paraId="33043D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17" w:type="dxa"/>
          <w:trHeight w:val="510" w:hRule="atLeast"/>
        </w:trPr>
        <w:tc>
          <w:tcPr>
            <w:tcW w:w="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3F07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6E92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预埋标志桩、标志砖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277D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BE52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个</w:t>
            </w:r>
          </w:p>
        </w:tc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B207C1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5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84D4E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1FB16468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4260AA8A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7258E0FC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7DDBBDC1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3DA7B9C1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4931E949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2848B446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34B6B13F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6606BEBF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3B6D2E0A">
      <w:pPr>
        <w:tabs>
          <w:tab w:val="left" w:pos="676"/>
        </w:tabs>
        <w:jc w:val="left"/>
        <w:rPr>
          <w:rFonts w:ascii="宋体" w:hAnsi="宋体" w:cs="宋体"/>
          <w:color w:val="000000"/>
          <w:sz w:val="24"/>
        </w:rPr>
      </w:pPr>
    </w:p>
    <w:p w14:paraId="054AD467"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 w14:paraId="74EEB066">
      <w:pPr>
        <w:ind w:right="640"/>
        <w:rPr>
          <w:rFonts w:ascii="宋体" w:hAnsi="宋体" w:cs="宋体"/>
          <w:sz w:val="24"/>
        </w:rPr>
      </w:pPr>
    </w:p>
    <w:p w14:paraId="75F37149">
      <w:pPr>
        <w:ind w:right="640"/>
        <w:rPr>
          <w:rFonts w:ascii="宋体" w:hAnsi="宋体" w:cs="宋体"/>
          <w:sz w:val="24"/>
        </w:rPr>
      </w:pPr>
    </w:p>
    <w:p w14:paraId="3D723B0C">
      <w:pPr>
        <w:ind w:right="640"/>
        <w:rPr>
          <w:rFonts w:ascii="宋体" w:hAnsi="宋体" w:cs="宋体"/>
          <w:sz w:val="24"/>
        </w:rPr>
      </w:pPr>
    </w:p>
    <w:p w14:paraId="3EC74986">
      <w:pPr>
        <w:pStyle w:val="2"/>
      </w:pPr>
    </w:p>
    <w:p w14:paraId="57CE847B">
      <w:pPr>
        <w:ind w:right="640"/>
        <w:rPr>
          <w:rFonts w:ascii="宋体" w:hAnsi="宋体" w:cs="宋体"/>
          <w:sz w:val="24"/>
        </w:rPr>
      </w:pPr>
    </w:p>
    <w:p w14:paraId="5362AAF8">
      <w:pPr>
        <w:ind w:right="640"/>
        <w:rPr>
          <w:rFonts w:ascii="宋体" w:hAnsi="宋体" w:cs="宋体"/>
          <w:sz w:val="24"/>
        </w:rPr>
      </w:pPr>
    </w:p>
    <w:p w14:paraId="5F8FF4CE">
      <w:pPr>
        <w:ind w:right="640"/>
        <w:rPr>
          <w:rFonts w:ascii="宋体" w:hAnsi="宋体" w:cs="宋体"/>
          <w:sz w:val="24"/>
        </w:rPr>
      </w:pPr>
    </w:p>
    <w:p w14:paraId="0BF4F354">
      <w:pPr>
        <w:ind w:right="640"/>
        <w:rPr>
          <w:rFonts w:ascii="宋体" w:hAnsi="宋体" w:cs="宋体"/>
          <w:sz w:val="24"/>
        </w:rPr>
      </w:pPr>
    </w:p>
    <w:p w14:paraId="5F094F64">
      <w:pPr>
        <w:ind w:right="640"/>
        <w:rPr>
          <w:rFonts w:ascii="宋体" w:hAnsi="宋体" w:cs="宋体"/>
          <w:sz w:val="24"/>
        </w:rPr>
      </w:pPr>
    </w:p>
    <w:p w14:paraId="1577A26A">
      <w:pPr>
        <w:ind w:right="640"/>
        <w:rPr>
          <w:rFonts w:ascii="宋体" w:hAnsi="宋体" w:cs="宋体"/>
          <w:sz w:val="24"/>
        </w:rPr>
      </w:pPr>
    </w:p>
    <w:p w14:paraId="59DBCCB3"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5：封堵(含材料费)类</w:t>
      </w:r>
    </w:p>
    <w:tbl>
      <w:tblPr>
        <w:tblStyle w:val="3"/>
        <w:tblpPr w:leftFromText="180" w:rightFromText="180" w:vertAnchor="text" w:horzAnchor="page" w:tblpX="1917" w:tblpY="19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1990"/>
        <w:gridCol w:w="2190"/>
        <w:gridCol w:w="1034"/>
        <w:gridCol w:w="2536"/>
      </w:tblGrid>
      <w:tr w14:paraId="789F53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9CFC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序号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9E6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名称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954FE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型号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303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数量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AAABA0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含税单价：元</w:t>
            </w:r>
          </w:p>
        </w:tc>
      </w:tr>
      <w:tr w14:paraId="188F60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8FDA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</w:t>
            </w:r>
          </w:p>
        </w:tc>
        <w:tc>
          <w:tcPr>
            <w:tcW w:w="199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465D8F7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电缆沟防火墙</w:t>
            </w: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FB8A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6F321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6DF1A9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</w:t>
            </w:r>
          </w:p>
        </w:tc>
      </w:tr>
      <w:tr w14:paraId="6B5E96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630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685A3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35D43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500*400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274F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1899B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</w:t>
            </w:r>
          </w:p>
        </w:tc>
      </w:tr>
      <w:tr w14:paraId="1D718F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3563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66806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3505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900BC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A75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1800</w:t>
            </w:r>
          </w:p>
        </w:tc>
      </w:tr>
      <w:tr w14:paraId="02747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2381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38405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2CF02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C2E0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A8965F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 w14:paraId="1413988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A04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A440F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AB9D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C1D99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6546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2100</w:t>
            </w:r>
          </w:p>
        </w:tc>
      </w:tr>
      <w:tr w14:paraId="417F26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1D72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C6CCD1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3F0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BC728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F7B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2200</w:t>
            </w:r>
          </w:p>
        </w:tc>
      </w:tr>
      <w:tr w14:paraId="42968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3A3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7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3D294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4A45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A46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978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2300</w:t>
            </w:r>
          </w:p>
        </w:tc>
      </w:tr>
      <w:tr w14:paraId="3BB3C2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E50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86B14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D46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5AE32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4DF3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 w14:paraId="565CDF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AB6A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9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D4279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693A5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800*800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FA4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B17C5D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 w14:paraId="499FF09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10459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AF3A2A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8784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1000*600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AFA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BBB2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2500</w:t>
            </w:r>
          </w:p>
        </w:tc>
      </w:tr>
      <w:tr w14:paraId="008C87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BC2B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11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382F6C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2C5DD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1000*700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BA7B8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71F2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2600</w:t>
            </w:r>
          </w:p>
        </w:tc>
      </w:tr>
      <w:tr w14:paraId="74D053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2840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98A83E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D1861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1000*800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ED4C6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4244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2800</w:t>
            </w:r>
          </w:p>
        </w:tc>
      </w:tr>
      <w:tr w14:paraId="128785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D7941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9884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5DC1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1000*900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27E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CBD28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2900</w:t>
            </w:r>
          </w:p>
        </w:tc>
      </w:tr>
      <w:tr w14:paraId="0AD12C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636A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14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ED62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CA3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1000*1000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A3901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1495D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3000</w:t>
            </w:r>
          </w:p>
        </w:tc>
      </w:tr>
      <w:tr w14:paraId="0D45B2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2DEE3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15</w:t>
            </w:r>
          </w:p>
        </w:tc>
        <w:tc>
          <w:tcPr>
            <w:tcW w:w="19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0F645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6A96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1300*1200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E362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道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C2BE8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3500</w:t>
            </w:r>
          </w:p>
        </w:tc>
      </w:tr>
      <w:tr w14:paraId="0346F7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3899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16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0C6E9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端子箱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963DF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FAD5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只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F9D75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 w14:paraId="382658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53453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17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A3F0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保护屏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D092A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D57C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8B6F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 w14:paraId="3B3929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9C0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18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4C20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开关柜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58C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C7C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台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68748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120</w:t>
            </w:r>
          </w:p>
        </w:tc>
      </w:tr>
      <w:tr w14:paraId="6BC51AE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D5AC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19</w:t>
            </w:r>
          </w:p>
        </w:tc>
        <w:tc>
          <w:tcPr>
            <w:tcW w:w="1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C98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管口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3DC5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直径Φ150以内</w:t>
            </w: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21A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A1EE4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30</w:t>
            </w:r>
          </w:p>
        </w:tc>
      </w:tr>
      <w:tr w14:paraId="59396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EEE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20</w:t>
            </w:r>
          </w:p>
        </w:tc>
        <w:tc>
          <w:tcPr>
            <w:tcW w:w="1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B66F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</w:p>
        </w:tc>
        <w:tc>
          <w:tcPr>
            <w:tcW w:w="21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7A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直径Φ150及以上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799F6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处</w:t>
            </w:r>
          </w:p>
        </w:tc>
        <w:tc>
          <w:tcPr>
            <w:tcW w:w="25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202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60</w:t>
            </w:r>
          </w:p>
        </w:tc>
      </w:tr>
      <w:tr w14:paraId="325042C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39A0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21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9D1F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封堵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D02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091E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间隔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3E93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2400</w:t>
            </w:r>
          </w:p>
        </w:tc>
      </w:tr>
      <w:tr w14:paraId="0FB884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B35C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22</w:t>
            </w:r>
          </w:p>
        </w:tc>
        <w:tc>
          <w:tcPr>
            <w:tcW w:w="1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15AC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防凝露、防闪络</w:t>
            </w:r>
          </w:p>
        </w:tc>
        <w:tc>
          <w:tcPr>
            <w:tcW w:w="2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9314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（配电房、高低压柜、变电站等）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16FC3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平方</w:t>
            </w:r>
          </w:p>
        </w:tc>
        <w:tc>
          <w:tcPr>
            <w:tcW w:w="25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A7C6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3600</w:t>
            </w:r>
          </w:p>
        </w:tc>
      </w:tr>
    </w:tbl>
    <w:p w14:paraId="542872F4">
      <w:pPr>
        <w:tabs>
          <w:tab w:val="left" w:pos="676"/>
        </w:tabs>
        <w:jc w:val="left"/>
        <w:rPr>
          <w:rFonts w:ascii="宋体" w:hAnsi="宋体" w:cs="宋体"/>
          <w:sz w:val="24"/>
        </w:rPr>
      </w:pPr>
    </w:p>
    <w:p w14:paraId="656CD962">
      <w:pPr>
        <w:ind w:right="640"/>
        <w:rPr>
          <w:rFonts w:ascii="宋体" w:hAnsi="宋体" w:cs="宋体"/>
          <w:sz w:val="24"/>
        </w:rPr>
      </w:pPr>
    </w:p>
    <w:p w14:paraId="16C43CDE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1556F930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04D5C597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4215C4FE">
      <w:pPr>
        <w:pStyle w:val="2"/>
        <w:rPr>
          <w:lang w:val="en-US"/>
        </w:rPr>
      </w:pPr>
    </w:p>
    <w:p w14:paraId="0D0CEBC0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46ADDBC5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6C8925FA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0FBEC5E3">
      <w:pPr>
        <w:ind w:right="64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6：围栏及桥架</w:t>
      </w:r>
    </w:p>
    <w:p w14:paraId="27BEC21A">
      <w:pPr>
        <w:spacing w:line="400" w:lineRule="exact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含税单价：元</w:t>
      </w:r>
    </w:p>
    <w:tbl>
      <w:tblPr>
        <w:tblStyle w:val="4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3137"/>
        <w:gridCol w:w="1438"/>
        <w:gridCol w:w="1609"/>
        <w:gridCol w:w="1789"/>
      </w:tblGrid>
      <w:tr w14:paraId="6A651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69" w:type="dxa"/>
          </w:tcPr>
          <w:p w14:paraId="71A5BF7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137" w:type="dxa"/>
          </w:tcPr>
          <w:p w14:paraId="5D78B3B8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</w:t>
            </w:r>
          </w:p>
        </w:tc>
        <w:tc>
          <w:tcPr>
            <w:tcW w:w="1438" w:type="dxa"/>
          </w:tcPr>
          <w:p w14:paraId="0B8C398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</w:t>
            </w:r>
          </w:p>
        </w:tc>
        <w:tc>
          <w:tcPr>
            <w:tcW w:w="1609" w:type="dxa"/>
          </w:tcPr>
          <w:p w14:paraId="0A4E196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金额</w:t>
            </w:r>
          </w:p>
        </w:tc>
        <w:tc>
          <w:tcPr>
            <w:tcW w:w="1789" w:type="dxa"/>
          </w:tcPr>
          <w:p w14:paraId="4FF02CF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</w:tc>
      </w:tr>
      <w:tr w14:paraId="32402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969" w:type="dxa"/>
            <w:vAlign w:val="center"/>
          </w:tcPr>
          <w:p w14:paraId="0061537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3137" w:type="dxa"/>
            <w:vAlign w:val="center"/>
          </w:tcPr>
          <w:p w14:paraId="0707697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不锈钢围栏</w:t>
            </w:r>
          </w:p>
        </w:tc>
        <w:tc>
          <w:tcPr>
            <w:tcW w:w="1438" w:type="dxa"/>
            <w:vAlign w:val="center"/>
          </w:tcPr>
          <w:p w14:paraId="4862880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 w14:paraId="1DCECF4E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120</w:t>
            </w:r>
          </w:p>
        </w:tc>
        <w:tc>
          <w:tcPr>
            <w:tcW w:w="1789" w:type="dxa"/>
            <w:vAlign w:val="center"/>
          </w:tcPr>
          <w:p w14:paraId="7DE69E6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36F5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50F9AFF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137" w:type="dxa"/>
            <w:vAlign w:val="center"/>
          </w:tcPr>
          <w:p w14:paraId="1728E68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木质</w:t>
            </w:r>
            <w:r>
              <w:rPr>
                <w:rFonts w:hint="eastAsia" w:ascii="宋体" w:hAnsi="宋体" w:cs="宋体"/>
                <w:sz w:val="24"/>
              </w:rPr>
              <w:t>围栏</w:t>
            </w:r>
          </w:p>
        </w:tc>
        <w:tc>
          <w:tcPr>
            <w:tcW w:w="1438" w:type="dxa"/>
            <w:vAlign w:val="center"/>
          </w:tcPr>
          <w:p w14:paraId="0ECDA8B9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 w14:paraId="2027A535"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70</w:t>
            </w:r>
          </w:p>
        </w:tc>
        <w:tc>
          <w:tcPr>
            <w:tcW w:w="1789" w:type="dxa"/>
            <w:vAlign w:val="center"/>
          </w:tcPr>
          <w:p w14:paraId="5000C42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23FD0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555BA10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137" w:type="dxa"/>
            <w:vAlign w:val="center"/>
          </w:tcPr>
          <w:p w14:paraId="203D12DE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箱变围栏带挑板</w:t>
            </w:r>
          </w:p>
        </w:tc>
        <w:tc>
          <w:tcPr>
            <w:tcW w:w="1438" w:type="dxa"/>
            <w:vAlign w:val="center"/>
          </w:tcPr>
          <w:p w14:paraId="68656F09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 w14:paraId="14E1882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180</w:t>
            </w:r>
          </w:p>
        </w:tc>
        <w:tc>
          <w:tcPr>
            <w:tcW w:w="1789" w:type="dxa"/>
            <w:vAlign w:val="center"/>
          </w:tcPr>
          <w:p w14:paraId="162BB96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14:paraId="08E0F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02333309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137" w:type="dxa"/>
            <w:vAlign w:val="center"/>
          </w:tcPr>
          <w:p w14:paraId="67D1EA6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PVC围栏</w:t>
            </w:r>
          </w:p>
        </w:tc>
        <w:tc>
          <w:tcPr>
            <w:tcW w:w="1438" w:type="dxa"/>
            <w:vAlign w:val="center"/>
          </w:tcPr>
          <w:p w14:paraId="7DF0C417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 w14:paraId="47D5D05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140</w:t>
            </w:r>
          </w:p>
        </w:tc>
        <w:tc>
          <w:tcPr>
            <w:tcW w:w="1789" w:type="dxa"/>
            <w:vAlign w:val="center"/>
          </w:tcPr>
          <w:p w14:paraId="241DD7A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  <w:p w14:paraId="75746421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4949B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0AAADD97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137" w:type="dxa"/>
            <w:vAlign w:val="center"/>
          </w:tcPr>
          <w:p w14:paraId="71D18C9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100*100桥架</w:t>
            </w:r>
          </w:p>
        </w:tc>
        <w:tc>
          <w:tcPr>
            <w:tcW w:w="1438" w:type="dxa"/>
            <w:vAlign w:val="center"/>
          </w:tcPr>
          <w:p w14:paraId="68B5DE8B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 w14:paraId="4E56B06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90</w:t>
            </w:r>
          </w:p>
        </w:tc>
        <w:tc>
          <w:tcPr>
            <w:tcW w:w="1789" w:type="dxa"/>
            <w:vAlign w:val="center"/>
          </w:tcPr>
          <w:p w14:paraId="25593213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19BD6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56404E3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137" w:type="dxa"/>
            <w:vAlign w:val="center"/>
          </w:tcPr>
          <w:p w14:paraId="4D31F86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200*100桥架</w:t>
            </w:r>
          </w:p>
        </w:tc>
        <w:tc>
          <w:tcPr>
            <w:tcW w:w="1438" w:type="dxa"/>
            <w:vAlign w:val="center"/>
          </w:tcPr>
          <w:p w14:paraId="60D18709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 w14:paraId="67C55B62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116</w:t>
            </w:r>
          </w:p>
        </w:tc>
        <w:tc>
          <w:tcPr>
            <w:tcW w:w="1789" w:type="dxa"/>
            <w:vAlign w:val="center"/>
          </w:tcPr>
          <w:p w14:paraId="1EDD1F69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38A08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13B1568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3137" w:type="dxa"/>
            <w:vAlign w:val="center"/>
          </w:tcPr>
          <w:p w14:paraId="4FE1D66C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300*100桥架</w:t>
            </w:r>
          </w:p>
        </w:tc>
        <w:tc>
          <w:tcPr>
            <w:tcW w:w="1438" w:type="dxa"/>
            <w:vAlign w:val="center"/>
          </w:tcPr>
          <w:p w14:paraId="4F251F0A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 w14:paraId="1492E2F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155</w:t>
            </w:r>
          </w:p>
        </w:tc>
        <w:tc>
          <w:tcPr>
            <w:tcW w:w="1789" w:type="dxa"/>
            <w:vAlign w:val="center"/>
          </w:tcPr>
          <w:p w14:paraId="604B0873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5F51D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347F7B94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3137" w:type="dxa"/>
            <w:vAlign w:val="center"/>
          </w:tcPr>
          <w:p w14:paraId="1765BD5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400*200桥架</w:t>
            </w:r>
          </w:p>
        </w:tc>
        <w:tc>
          <w:tcPr>
            <w:tcW w:w="1438" w:type="dxa"/>
            <w:vAlign w:val="center"/>
          </w:tcPr>
          <w:p w14:paraId="2FAB84A5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 w14:paraId="0B49E7A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248</w:t>
            </w:r>
          </w:p>
        </w:tc>
        <w:tc>
          <w:tcPr>
            <w:tcW w:w="1789" w:type="dxa"/>
            <w:vAlign w:val="center"/>
          </w:tcPr>
          <w:p w14:paraId="22BCC4C9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26BD5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0FB2237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3137" w:type="dxa"/>
            <w:vAlign w:val="center"/>
          </w:tcPr>
          <w:p w14:paraId="38D692A7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600*200桥架</w:t>
            </w:r>
          </w:p>
        </w:tc>
        <w:tc>
          <w:tcPr>
            <w:tcW w:w="1438" w:type="dxa"/>
            <w:vAlign w:val="center"/>
          </w:tcPr>
          <w:p w14:paraId="2FEBCC12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米</w:t>
            </w:r>
          </w:p>
        </w:tc>
        <w:tc>
          <w:tcPr>
            <w:tcW w:w="1609" w:type="dxa"/>
            <w:vAlign w:val="center"/>
          </w:tcPr>
          <w:p w14:paraId="2F024426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360</w:t>
            </w:r>
          </w:p>
        </w:tc>
        <w:tc>
          <w:tcPr>
            <w:tcW w:w="1789" w:type="dxa"/>
            <w:vAlign w:val="center"/>
          </w:tcPr>
          <w:p w14:paraId="60121655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3BB05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5AD3C890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3137" w:type="dxa"/>
            <w:vAlign w:val="center"/>
          </w:tcPr>
          <w:p w14:paraId="4C41194F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挡鼠板（不锈钢材质）</w:t>
            </w:r>
          </w:p>
        </w:tc>
        <w:tc>
          <w:tcPr>
            <w:tcW w:w="1438" w:type="dxa"/>
            <w:vAlign w:val="center"/>
          </w:tcPr>
          <w:p w14:paraId="109B73EE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M2</w:t>
            </w:r>
          </w:p>
        </w:tc>
        <w:tc>
          <w:tcPr>
            <w:tcW w:w="1609" w:type="dxa"/>
            <w:vAlign w:val="center"/>
          </w:tcPr>
          <w:p w14:paraId="725024D1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450</w:t>
            </w:r>
          </w:p>
        </w:tc>
        <w:tc>
          <w:tcPr>
            <w:tcW w:w="1789" w:type="dxa"/>
            <w:vAlign w:val="center"/>
          </w:tcPr>
          <w:p w14:paraId="088459CB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  <w:tr w14:paraId="5FF62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969" w:type="dxa"/>
            <w:vAlign w:val="center"/>
          </w:tcPr>
          <w:p w14:paraId="64182E13">
            <w:pPr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11</w:t>
            </w:r>
          </w:p>
        </w:tc>
        <w:tc>
          <w:tcPr>
            <w:tcW w:w="3137" w:type="dxa"/>
            <w:vAlign w:val="center"/>
          </w:tcPr>
          <w:p w14:paraId="28EE55D0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门窗及大门制作</w:t>
            </w:r>
          </w:p>
        </w:tc>
        <w:tc>
          <w:tcPr>
            <w:tcW w:w="1438" w:type="dxa"/>
            <w:vAlign w:val="center"/>
          </w:tcPr>
          <w:p w14:paraId="094BC653">
            <w:pPr>
              <w:spacing w:line="40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09" w:type="dxa"/>
            <w:vAlign w:val="center"/>
          </w:tcPr>
          <w:p w14:paraId="4029FE1A"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参照市场价</w:t>
            </w:r>
          </w:p>
        </w:tc>
        <w:tc>
          <w:tcPr>
            <w:tcW w:w="1789" w:type="dxa"/>
            <w:vAlign w:val="center"/>
          </w:tcPr>
          <w:p w14:paraId="178D4EBD">
            <w:pPr>
              <w:spacing w:line="400" w:lineRule="exact"/>
              <w:rPr>
                <w:rFonts w:ascii="宋体" w:hAnsi="宋体" w:cs="宋体"/>
                <w:sz w:val="24"/>
              </w:rPr>
            </w:pPr>
          </w:p>
        </w:tc>
      </w:tr>
    </w:tbl>
    <w:p w14:paraId="3CA2C2A3">
      <w:pPr>
        <w:ind w:right="640"/>
        <w:rPr>
          <w:rFonts w:ascii="宋体" w:hAnsi="宋体" w:cs="宋体"/>
          <w:sz w:val="24"/>
        </w:rPr>
      </w:pPr>
    </w:p>
    <w:p w14:paraId="04A952C0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23AE7CC8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0A0FCFB0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7AE565FB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6ABF2E53"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 w14:paraId="3CB1EF32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0409C8F7"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 w14:paraId="43F0E262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70A8A379">
      <w:pPr>
        <w:pStyle w:val="2"/>
        <w:rPr>
          <w:rFonts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bidi="ar"/>
        </w:rPr>
      </w:pPr>
    </w:p>
    <w:p w14:paraId="42167828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78F1FF12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173D71CE">
      <w:pPr>
        <w:widowControl/>
        <w:textAlignment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附件三：</w:t>
      </w:r>
    </w:p>
    <w:p w14:paraId="597C3DA3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5C35C219">
      <w:pPr>
        <w:ind w:right="640"/>
        <w:jc w:val="center"/>
        <w:rPr>
          <w:rFonts w:ascii="华文中宋" w:hAnsi="华文中宋" w:eastAsia="华文中宋" w:cs="华文中宋"/>
          <w:b/>
          <w:bCs/>
          <w:kern w:val="0"/>
          <w:sz w:val="32"/>
          <w:szCs w:val="32"/>
          <w:lang w:bidi="ar"/>
        </w:rPr>
      </w:pP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val="en-US" w:eastAsia="zh-CN" w:bidi="ar"/>
        </w:rPr>
        <w:t>2024</w:t>
      </w:r>
      <w:r>
        <w:rPr>
          <w:rFonts w:hint="eastAsia" w:ascii="华文中宋" w:hAnsi="华文中宋" w:eastAsia="华文中宋" w:cs="华文中宋"/>
          <w:b/>
          <w:bCs/>
          <w:kern w:val="0"/>
          <w:sz w:val="32"/>
          <w:szCs w:val="32"/>
          <w:lang w:bidi="ar"/>
        </w:rPr>
        <w:t>年度顶管施工协议单价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76D4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Align w:val="center"/>
          </w:tcPr>
          <w:p w14:paraId="14F74732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管径（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mm</w:t>
            </w: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）</w:t>
            </w:r>
          </w:p>
        </w:tc>
        <w:tc>
          <w:tcPr>
            <w:tcW w:w="2841" w:type="dxa"/>
            <w:vAlign w:val="center"/>
          </w:tcPr>
          <w:p w14:paraId="1C77DF8D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地质情况</w:t>
            </w:r>
          </w:p>
        </w:tc>
        <w:tc>
          <w:tcPr>
            <w:tcW w:w="2841" w:type="dxa"/>
            <w:vAlign w:val="center"/>
          </w:tcPr>
          <w:p w14:paraId="5D609A26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含税单价：元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/m</w:t>
            </w:r>
          </w:p>
        </w:tc>
      </w:tr>
      <w:tr w14:paraId="2F98B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 w14:paraId="1D5D11FA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200</w:t>
            </w:r>
          </w:p>
        </w:tc>
        <w:tc>
          <w:tcPr>
            <w:tcW w:w="2841" w:type="dxa"/>
            <w:vAlign w:val="center"/>
          </w:tcPr>
          <w:p w14:paraId="602ED87B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混合土</w:t>
            </w:r>
          </w:p>
        </w:tc>
        <w:tc>
          <w:tcPr>
            <w:tcW w:w="2841" w:type="dxa"/>
            <w:vAlign w:val="center"/>
          </w:tcPr>
          <w:p w14:paraId="12185D01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180</w:t>
            </w:r>
          </w:p>
        </w:tc>
      </w:tr>
      <w:tr w14:paraId="1B28D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 w14:paraId="0011609D"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 w14:paraId="3B7FC0D1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</w:t>
            </w:r>
          </w:p>
        </w:tc>
        <w:tc>
          <w:tcPr>
            <w:tcW w:w="2841" w:type="dxa"/>
            <w:vAlign w:val="center"/>
          </w:tcPr>
          <w:p w14:paraId="2137CCCA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370</w:t>
            </w:r>
          </w:p>
        </w:tc>
      </w:tr>
      <w:tr w14:paraId="06661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 w14:paraId="3ECA2DC8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160</w:t>
            </w:r>
          </w:p>
        </w:tc>
        <w:tc>
          <w:tcPr>
            <w:tcW w:w="2841" w:type="dxa"/>
            <w:vAlign w:val="center"/>
          </w:tcPr>
          <w:p w14:paraId="51C2855E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混合土</w:t>
            </w:r>
          </w:p>
        </w:tc>
        <w:tc>
          <w:tcPr>
            <w:tcW w:w="2841" w:type="dxa"/>
            <w:vAlign w:val="center"/>
          </w:tcPr>
          <w:p w14:paraId="5CDC902F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150</w:t>
            </w:r>
          </w:p>
        </w:tc>
      </w:tr>
      <w:tr w14:paraId="0B5FA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 w14:paraId="7B4F2D68"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cs="宋体"/>
                <w:sz w:val="24"/>
                <w:vertAlign w:val="baseline"/>
              </w:rPr>
            </w:pPr>
          </w:p>
        </w:tc>
        <w:tc>
          <w:tcPr>
            <w:tcW w:w="2841" w:type="dxa"/>
            <w:vAlign w:val="center"/>
          </w:tcPr>
          <w:p w14:paraId="35D6ADB2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</w:t>
            </w:r>
          </w:p>
        </w:tc>
        <w:tc>
          <w:tcPr>
            <w:tcW w:w="2841" w:type="dxa"/>
            <w:vAlign w:val="center"/>
          </w:tcPr>
          <w:p w14:paraId="558E085B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300</w:t>
            </w:r>
          </w:p>
        </w:tc>
      </w:tr>
      <w:tr w14:paraId="14437F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vAlign w:val="center"/>
          </w:tcPr>
          <w:p w14:paraId="4E003649">
            <w:pPr>
              <w:tabs>
                <w:tab w:val="left" w:pos="676"/>
              </w:tabs>
              <w:spacing w:line="400" w:lineRule="exact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Φ</w:t>
            </w: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  <w:tc>
          <w:tcPr>
            <w:tcW w:w="2841" w:type="dxa"/>
            <w:vAlign w:val="center"/>
          </w:tcPr>
          <w:p w14:paraId="0287451D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混合土</w:t>
            </w:r>
          </w:p>
        </w:tc>
        <w:tc>
          <w:tcPr>
            <w:tcW w:w="2841" w:type="dxa"/>
            <w:vAlign w:val="center"/>
          </w:tcPr>
          <w:p w14:paraId="1FD3443E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val="en-US" w:eastAsia="zh-CN"/>
              </w:rPr>
              <w:t>110</w:t>
            </w:r>
          </w:p>
        </w:tc>
      </w:tr>
      <w:tr w14:paraId="437A9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vAlign w:val="center"/>
          </w:tcPr>
          <w:p w14:paraId="2FCBC604">
            <w:pPr>
              <w:tabs>
                <w:tab w:val="left" w:pos="676"/>
              </w:tabs>
              <w:spacing w:line="400" w:lineRule="exact"/>
              <w:jc w:val="center"/>
              <w:rPr>
                <w:rFonts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2841" w:type="dxa"/>
            <w:vAlign w:val="center"/>
          </w:tcPr>
          <w:p w14:paraId="395397CE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vertAlign w:val="baseline"/>
                <w:lang w:eastAsia="zh-CN"/>
              </w:rPr>
              <w:t>岩石</w:t>
            </w:r>
          </w:p>
        </w:tc>
        <w:tc>
          <w:tcPr>
            <w:tcW w:w="2841" w:type="dxa"/>
            <w:vAlign w:val="center"/>
          </w:tcPr>
          <w:p w14:paraId="481FE8F4">
            <w:pPr>
              <w:tabs>
                <w:tab w:val="left" w:pos="676"/>
              </w:tabs>
              <w:spacing w:line="40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2"/>
                <w:sz w:val="24"/>
                <w:szCs w:val="24"/>
                <w:vertAlign w:val="baseline"/>
                <w:lang w:val="en-US" w:eastAsia="zh-CN" w:bidi="ar-SA"/>
              </w:rPr>
              <w:t>200</w:t>
            </w:r>
          </w:p>
        </w:tc>
      </w:tr>
    </w:tbl>
    <w:p w14:paraId="2AAF7F48"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 w14:paraId="316EA2B8">
      <w:pPr>
        <w:tabs>
          <w:tab w:val="left" w:pos="676"/>
        </w:tabs>
        <w:spacing w:line="400" w:lineRule="exact"/>
        <w:ind w:firstLine="480" w:firstLineChars="200"/>
        <w:jc w:val="left"/>
        <w:rPr>
          <w:rFonts w:ascii="宋体" w:hAnsi="宋体" w:cs="宋体"/>
          <w:sz w:val="24"/>
        </w:rPr>
      </w:pPr>
    </w:p>
    <w:p w14:paraId="13E00110">
      <w:pPr>
        <w:ind w:right="640"/>
        <w:rPr>
          <w:rFonts w:ascii="宋体" w:hAnsi="宋体" w:cs="宋体"/>
          <w:sz w:val="24"/>
        </w:rPr>
      </w:pPr>
    </w:p>
    <w:p w14:paraId="7BA346A0">
      <w:pPr>
        <w:ind w:right="64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  <w:bookmarkStart w:id="0" w:name="_GoBack"/>
      <w:bookmarkEnd w:id="0"/>
    </w:p>
    <w:p w14:paraId="5F1E4452">
      <w:pPr>
        <w:tabs>
          <w:tab w:val="left" w:pos="838"/>
        </w:tabs>
        <w:spacing w:line="15" w:lineRule="auto"/>
        <w:jc w:val="left"/>
        <w:rPr>
          <w:rFonts w:ascii="宋体" w:hAnsi="宋体" w:cs="宋体"/>
          <w:sz w:val="24"/>
        </w:rPr>
      </w:pPr>
    </w:p>
    <w:p w14:paraId="7B4A47C4">
      <w:pPr>
        <w:jc w:val="right"/>
        <w:rPr>
          <w:rFonts w:ascii="宋体" w:hAnsi="宋体" w:cs="宋体"/>
          <w:sz w:val="24"/>
        </w:rPr>
      </w:pPr>
    </w:p>
    <w:p w14:paraId="75A5D82F">
      <w:pPr>
        <w:rPr>
          <w:rFonts w:ascii="宋体" w:hAnsi="宋体" w:cs="宋体"/>
          <w:sz w:val="24"/>
        </w:rPr>
      </w:pPr>
    </w:p>
    <w:p w14:paraId="1FB527EC">
      <w:pPr>
        <w:ind w:right="640"/>
        <w:rPr>
          <w:rFonts w:ascii="宋体" w:hAnsi="宋体" w:cs="宋体"/>
          <w:b/>
          <w:bCs/>
          <w:sz w:val="28"/>
          <w:szCs w:val="28"/>
        </w:rPr>
      </w:pPr>
    </w:p>
    <w:p w14:paraId="1104414E">
      <w:pPr>
        <w:pStyle w:val="2"/>
        <w:rPr>
          <w:lang w:val="en-US"/>
        </w:rPr>
      </w:pPr>
    </w:p>
    <w:p w14:paraId="2A8955A8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053D2E52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7CEFF5B3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4685AB78">
      <w:pPr>
        <w:rPr>
          <w:rFonts w:ascii="宋体" w:hAnsi="宋体" w:cs="宋体"/>
          <w:color w:val="000000"/>
          <w:kern w:val="0"/>
          <w:sz w:val="24"/>
          <w:lang w:bidi="ar"/>
        </w:rPr>
      </w:pPr>
    </w:p>
    <w:p w14:paraId="24018D96">
      <w:pPr>
        <w:rPr>
          <w:rFonts w:ascii="宋体" w:hAnsi="宋体" w:cs="宋体"/>
          <w:b/>
          <w:color w:val="000000"/>
          <w:kern w:val="0"/>
          <w:sz w:val="24"/>
          <w:lang w:bidi="ar"/>
        </w:rPr>
      </w:pPr>
    </w:p>
    <w:p w14:paraId="2F314C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MzY0OTM0NjdlMmM5Y2ZlMGE0OGFlMmQ2OTMyOGIifQ=="/>
  </w:docVars>
  <w:rsids>
    <w:rsidRoot w:val="00694B6B"/>
    <w:rsid w:val="00694B6B"/>
    <w:rsid w:val="00BB22C1"/>
    <w:rsid w:val="00DA7107"/>
    <w:rsid w:val="056A39BA"/>
    <w:rsid w:val="07AD3521"/>
    <w:rsid w:val="0E1D0979"/>
    <w:rsid w:val="0E5D3156"/>
    <w:rsid w:val="28956BBD"/>
    <w:rsid w:val="349A086E"/>
    <w:rsid w:val="4F0B08C1"/>
    <w:rsid w:val="4FA35A90"/>
    <w:rsid w:val="50553B8A"/>
    <w:rsid w:val="541C3FF8"/>
    <w:rsid w:val="557B05CC"/>
    <w:rsid w:val="65FE7137"/>
    <w:rsid w:val="719270B0"/>
    <w:rsid w:val="77EA66DD"/>
    <w:rsid w:val="7A5A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1"/>
    <w:pPr>
      <w:spacing w:line="379" w:lineRule="exact"/>
      <w:ind w:left="2767"/>
      <w:outlineLvl w:val="1"/>
    </w:pPr>
    <w:rPr>
      <w:rFonts w:ascii="仿宋" w:hAnsi="仿宋" w:eastAsia="仿宋" w:cs="仿宋"/>
      <w:b/>
      <w:bCs/>
      <w:sz w:val="30"/>
      <w:szCs w:val="30"/>
      <w:lang w:val="zh-CN" w:bidi="zh-CN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2085</Words>
  <Characters>2796</Characters>
  <Lines>28</Lines>
  <Paragraphs>8</Paragraphs>
  <TotalTime>0</TotalTime>
  <ScaleCrop>false</ScaleCrop>
  <LinksUpToDate>false</LinksUpToDate>
  <CharactersWithSpaces>2845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2022-12-01T06:59:00Z</dcterms:created>
  <dc:creator>Administrator</dc:creator>
  <cp:lastModifiedBy>♥wenwen</cp:lastModifiedBy>
  <dcterms:modified xsi:type="dcterms:W3CDTF">2024-12-31T07:17:44Z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5D4219E0830048A5A2D25DAB9124C064_13</vt:lpwstr>
  </property>
  <property fmtid="{D5CDD505-2E9C-101B-9397-08002B2CF9AE}" pid="4" name="KSOTemplateDocerSaveRecord">
    <vt:lpwstr>eyJoZGlkIjoiZTlmMzY0OTM0NjdlMmM5Y2ZlMGE0OGFlMmQ2OTMyOGIiLCJ1c2VySWQiOiIyNTQ5MTk4OTcifQ==</vt:lpwstr>
  </property>
</Properties>
</file>